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FAAAF" w14:textId="15CA3148"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8E51AA">
        <w:rPr>
          <w:rFonts w:ascii="Arial" w:hAnsi="Arial" w:cs="Arial"/>
          <w:sz w:val="24"/>
          <w:szCs w:val="24"/>
        </w:rPr>
        <w:t>4</w:t>
      </w:r>
      <w:r w:rsidR="00EF2934">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w:t>
      </w:r>
      <w:r w:rsidR="00AB351F">
        <w:rPr>
          <w:rFonts w:ascii="Arial" w:hAnsi="Arial" w:cs="Arial"/>
          <w:sz w:val="24"/>
          <w:szCs w:val="24"/>
        </w:rPr>
        <w:t>200</w:t>
      </w:r>
      <w:r w:rsidR="00A51954">
        <w:rPr>
          <w:rFonts w:ascii="Arial" w:hAnsi="Arial" w:cs="Arial"/>
          <w:sz w:val="24"/>
          <w:szCs w:val="24"/>
        </w:rPr>
        <w:t>0272</w:t>
      </w:r>
    </w:p>
    <w:p w14:paraId="3363D018" w14:textId="1B216089" w:rsidR="004A1031" w:rsidRDefault="00EF2934" w:rsidP="004A1031">
      <w:pPr>
        <w:tabs>
          <w:tab w:val="left" w:pos="1985"/>
        </w:tabs>
        <w:rPr>
          <w:rFonts w:ascii="Arial" w:hAnsi="Arial" w:cs="Arial"/>
          <w:sz w:val="24"/>
          <w:szCs w:val="24"/>
        </w:rPr>
      </w:pPr>
      <w:r>
        <w:rPr>
          <w:rFonts w:ascii="Arial" w:hAnsi="Arial" w:cs="Arial"/>
          <w:sz w:val="24"/>
          <w:szCs w:val="24"/>
          <w:lang w:eastAsia="zh-CN"/>
        </w:rPr>
        <w:t>Electronic Meeting</w:t>
      </w:r>
      <w:r w:rsidR="004A1031">
        <w:rPr>
          <w:rFonts w:ascii="Arial" w:hAnsi="Arial" w:cs="Arial"/>
          <w:sz w:val="24"/>
          <w:szCs w:val="24"/>
        </w:rPr>
        <w:t xml:space="preserve">, </w:t>
      </w:r>
      <w:r>
        <w:rPr>
          <w:rFonts w:ascii="Arial" w:hAnsi="Arial" w:cs="Arial"/>
          <w:sz w:val="24"/>
          <w:szCs w:val="24"/>
        </w:rPr>
        <w:t>24 Feb. – 6 Mar.,</w:t>
      </w:r>
      <w:r w:rsidR="004A1031">
        <w:rPr>
          <w:rFonts w:ascii="Arial" w:hAnsi="Arial" w:cs="Arial"/>
          <w:sz w:val="24"/>
          <w:szCs w:val="24"/>
        </w:rPr>
        <w:t xml:space="preserve"> 20</w:t>
      </w:r>
      <w:r>
        <w:rPr>
          <w:rFonts w:ascii="Arial" w:hAnsi="Arial" w:cs="Arial"/>
          <w:sz w:val="24"/>
          <w:szCs w:val="24"/>
        </w:rPr>
        <w:t>20</w:t>
      </w:r>
    </w:p>
    <w:p w14:paraId="426519AF" w14:textId="14DE1A32" w:rsidR="001B17CD" w:rsidRPr="00D43AD7" w:rsidRDefault="001B17CD" w:rsidP="009E5C26">
      <w:pPr>
        <w:pStyle w:val="a4"/>
        <w:tabs>
          <w:tab w:val="clear" w:pos="8306"/>
          <w:tab w:val="right" w:pos="9864"/>
        </w:tabs>
        <w:spacing w:after="120"/>
        <w:rPr>
          <w:rFonts w:ascii="Arial" w:hAnsi="Arial" w:cs="Arial"/>
          <w:sz w:val="24"/>
        </w:rPr>
      </w:pPr>
      <w:r w:rsidRPr="00D43AD7">
        <w:rPr>
          <w:rFonts w:ascii="Arial" w:hAnsi="Arial" w:cs="Arial"/>
          <w:sz w:val="24"/>
        </w:rPr>
        <w:tab/>
      </w:r>
    </w:p>
    <w:p w14:paraId="3001E72C" w14:textId="4920124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0E7C57">
        <w:rPr>
          <w:rFonts w:ascii="Arial" w:hAnsi="Arial" w:cs="Arial"/>
        </w:rPr>
        <w:t>Samsung</w:t>
      </w:r>
    </w:p>
    <w:p w14:paraId="540E6165" w14:textId="23F6BF18"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362BE">
        <w:rPr>
          <w:rFonts w:ascii="Arial" w:hAnsi="Arial" w:cs="Arial" w:hint="eastAsia"/>
          <w:lang w:eastAsia="zh-CN"/>
        </w:rPr>
        <w:t>Proposal</w:t>
      </w:r>
      <w:r w:rsidR="002362BE" w:rsidRPr="002362BE">
        <w:rPr>
          <w:rFonts w:ascii="Arial" w:hAnsi="Arial" w:cs="Arial"/>
        </w:rPr>
        <w:t xml:space="preserve"> on MIMO OTA performance metrics for FR2</w:t>
      </w:r>
    </w:p>
    <w:p w14:paraId="46BB346F" w14:textId="47904551"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971CEB">
        <w:rPr>
          <w:rFonts w:ascii="Arial" w:hAnsi="Arial" w:cs="Arial" w:hint="eastAsia"/>
          <w:lang w:eastAsia="zh-CN"/>
        </w:rPr>
        <w:t>10.2</w:t>
      </w:r>
      <w:r w:rsidR="00EF2934">
        <w:rPr>
          <w:rFonts w:ascii="Arial" w:hAnsi="Arial" w:cs="Arial"/>
        </w:rPr>
        <w:t>.</w:t>
      </w:r>
      <w:r w:rsidR="00B41DE0">
        <w:rPr>
          <w:rFonts w:ascii="Arial" w:hAnsi="Arial" w:cs="Arial"/>
        </w:rPr>
        <w:t>2</w:t>
      </w:r>
    </w:p>
    <w:p w14:paraId="12B3F2E2" w14:textId="5D063F1D"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2362BE">
        <w:rPr>
          <w:rFonts w:ascii="Arial" w:hAnsi="Arial" w:cs="Arial" w:hint="eastAsia"/>
          <w:bCs/>
          <w:lang w:eastAsia="zh-CN"/>
        </w:rPr>
        <w:t>Approval</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02675A2" w14:textId="30B73394" w:rsidR="00FB65CA" w:rsidRDefault="00FF02EB" w:rsidP="00F44E9A">
      <w:pPr>
        <w:pStyle w:val="a0"/>
        <w:rPr>
          <w:lang w:eastAsia="zh-CN"/>
        </w:rPr>
      </w:pPr>
      <w:r>
        <w:rPr>
          <w:lang w:eastAsia="zh-CN"/>
        </w:rPr>
        <w:t xml:space="preserve">As shown in TR 38.827, </w:t>
      </w:r>
      <w:r>
        <w:rPr>
          <w:rFonts w:hint="eastAsia"/>
          <w:lang w:eastAsia="zh-CN"/>
        </w:rPr>
        <w:t>NR</w:t>
      </w:r>
      <w:r>
        <w:rPr>
          <w:lang w:eastAsia="zh-CN"/>
        </w:rPr>
        <w:t xml:space="preserve"> MIMO OTA performance metrics have almost been completed except the averaging of throughput curves for FR2</w:t>
      </w:r>
    </w:p>
    <w:p w14:paraId="223FF979" w14:textId="05F842FD" w:rsidR="006B0A02" w:rsidRDefault="006B0A02" w:rsidP="00F44E9A">
      <w:pPr>
        <w:pStyle w:val="a0"/>
        <w:rPr>
          <w:lang w:eastAsia="zh-CN"/>
        </w:rPr>
      </w:pPr>
      <w:r>
        <w:rPr>
          <w:noProof/>
          <w:lang w:eastAsia="zh-CN"/>
        </w:rPr>
        <mc:AlternateContent>
          <mc:Choice Requires="wps">
            <w:drawing>
              <wp:inline distT="0" distB="0" distL="0" distR="0" wp14:anchorId="202EA27A" wp14:editId="381BEF7F">
                <wp:extent cx="6241415" cy="1404620"/>
                <wp:effectExtent l="0" t="0" r="2603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6BA37D67" w14:textId="77777777" w:rsidR="007C7BC3" w:rsidRPr="00FF02EB" w:rsidRDefault="007C7BC3" w:rsidP="00FF02EB">
                            <w:pPr>
                              <w:keepNext/>
                              <w:keepLines/>
                              <w:spacing w:before="180" w:after="180"/>
                              <w:ind w:left="1134"/>
                              <w:outlineLvl w:val="1"/>
                              <w:rPr>
                                <w:rFonts w:ascii="Arial" w:hAnsi="Arial"/>
                                <w:sz w:val="32"/>
                                <w:lang w:val="en-GB"/>
                              </w:rPr>
                            </w:pPr>
                            <w:bookmarkStart w:id="0" w:name="_Toc22197095"/>
                            <w:r w:rsidRPr="00FF02EB">
                              <w:rPr>
                                <w:rFonts w:ascii="Arial" w:hAnsi="Arial"/>
                                <w:sz w:val="32"/>
                                <w:lang w:val="en-GB"/>
                              </w:rPr>
                              <w:t>5.2</w:t>
                            </w:r>
                            <w:r w:rsidRPr="00FF02EB">
                              <w:rPr>
                                <w:rFonts w:ascii="Arial" w:hAnsi="Arial"/>
                                <w:sz w:val="32"/>
                                <w:lang w:val="en-GB"/>
                              </w:rPr>
                              <w:tab/>
                              <w:t>Averaging of throughput curves</w:t>
                            </w:r>
                            <w:bookmarkEnd w:id="0"/>
                          </w:p>
                          <w:p w14:paraId="7A0ED4F2" w14:textId="77777777" w:rsidR="007C7BC3" w:rsidRPr="00FF02EB" w:rsidRDefault="007C7BC3" w:rsidP="00FF02EB">
                            <w:pPr>
                              <w:spacing w:after="180"/>
                              <w:rPr>
                                <w:lang w:val="en-GB" w:eastAsia="zh-CN"/>
                              </w:rPr>
                            </w:pPr>
                            <w:r w:rsidRPr="00FF02EB">
                              <w:rPr>
                                <w:rFonts w:hint="eastAsia"/>
                                <w:lang w:val="en-GB" w:eastAsia="zh-CN"/>
                              </w:rPr>
                              <w:t>For</w:t>
                            </w:r>
                            <w:r w:rsidRPr="00FF02EB">
                              <w:rPr>
                                <w:lang w:val="en-GB" w:eastAsia="zh-CN"/>
                              </w:rPr>
                              <w:t xml:space="preserve"> FR1 MIMO OTA measurement, the throughput curves shall be averaged by:</w:t>
                            </w:r>
                          </w:p>
                          <w:p w14:paraId="260C43EC" w14:textId="77777777" w:rsidR="007C7BC3" w:rsidRPr="00FF02EB" w:rsidRDefault="007C7BC3" w:rsidP="00FF02EB">
                            <w:pPr>
                              <w:spacing w:after="180"/>
                              <w:rPr>
                                <w:lang w:val="en-GB"/>
                              </w:rPr>
                            </w:pPr>
                            <w:r w:rsidRPr="00FF02EB">
                              <w:rPr>
                                <w:lang w:val="en-GB"/>
                              </w:rPr>
                              <w:t>The average TRMS of free space data mode portrait (FS DMP), free space data mode landscape (FSDML), and free space data mode screen up (FS DMSU), as defined in Annex E. The averaging shall be done in linear scale for the TRMS results at these DUT positions.</w:t>
                            </w:r>
                          </w:p>
                          <w:p w14:paraId="3F967FE3" w14:textId="77777777" w:rsidR="007C7BC3" w:rsidRPr="00FF02EB" w:rsidRDefault="007C7BC3" w:rsidP="00FF02EB">
                            <w:pPr>
                              <w:spacing w:after="180"/>
                              <w:rPr>
                                <w:lang w:val="en-GB"/>
                              </w:rPr>
                            </w:pPr>
                            <w:r w:rsidRPr="00FF02EB">
                              <w:rPr>
                                <w:position w:val="-30"/>
                                <w:lang w:val="en-GB"/>
                              </w:rPr>
                              <w:object w:dxaOrig="6540" w:dyaOrig="720" w14:anchorId="5395A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7pt;height:36pt">
                                  <v:imagedata r:id="rId8" o:title=""/>
                                </v:shape>
                                <o:OLEObject Type="Embed" ProgID="Equation.DSMT4" ShapeID="_x0000_i1026" DrawAspect="Content" ObjectID="_1643198285" r:id="rId9"/>
                              </w:object>
                            </w:r>
                          </w:p>
                          <w:p w14:paraId="0BB5086D" w14:textId="77777777" w:rsidR="007C7BC3" w:rsidRPr="00FF02EB" w:rsidRDefault="007C7BC3" w:rsidP="00FF02EB">
                            <w:pPr>
                              <w:spacing w:after="180"/>
                              <w:rPr>
                                <w:lang w:val="en-GB"/>
                              </w:rPr>
                            </w:pPr>
                            <w:r w:rsidRPr="00FF02EB">
                              <w:rPr>
                                <w:lang w:val="en-GB"/>
                              </w:rPr>
                              <w:t>where</w:t>
                            </w:r>
                          </w:p>
                          <w:p w14:paraId="3B10F2B9" w14:textId="77777777" w:rsidR="007C7BC3" w:rsidRPr="00FF02EB" w:rsidRDefault="007C7BC3" w:rsidP="00FF02EB">
                            <w:pPr>
                              <w:keepLines/>
                              <w:tabs>
                                <w:tab w:val="center" w:pos="4536"/>
                                <w:tab w:val="right" w:pos="9072"/>
                              </w:tabs>
                              <w:spacing w:after="180"/>
                              <w:rPr>
                                <w:lang w:val="en-GB" w:eastAsia="en-GB"/>
                              </w:rPr>
                            </w:pPr>
                            <w:r w:rsidRPr="00FF02EB">
                              <w:rPr>
                                <w:position w:val="-30"/>
                                <w:lang w:val="en-GB"/>
                              </w:rPr>
                              <w:object w:dxaOrig="6320" w:dyaOrig="720" w14:anchorId="2EA42EC8">
                                <v:shape id="_x0000_i1028" type="#_x0000_t75" style="width:316pt;height:36pt">
                                  <v:imagedata r:id="rId10" o:title=""/>
                                </v:shape>
                                <o:OLEObject Type="Embed" ProgID="Equation.DSMT4" ShapeID="_x0000_i1028" DrawAspect="Content" ObjectID="_1643198286" r:id="rId11"/>
                              </w:object>
                            </w:r>
                          </w:p>
                          <w:p w14:paraId="143C74BB" w14:textId="77777777" w:rsidR="007C7BC3" w:rsidRPr="00FF02EB" w:rsidRDefault="007C7BC3" w:rsidP="00FF02EB">
                            <w:pPr>
                              <w:spacing w:after="180"/>
                              <w:rPr>
                                <w:lang w:val="en-GB" w:eastAsia="en-GB"/>
                              </w:rPr>
                            </w:pPr>
                            <w:r w:rsidRPr="00FF02EB">
                              <w:rPr>
                                <w:lang w:val="en-GB" w:eastAsia="en-GB"/>
                              </w:rPr>
                              <w:t xml:space="preserve">Such that </w:t>
                            </w:r>
                            <w:r w:rsidRPr="00FF02EB">
                              <w:rPr>
                                <w:i/>
                                <w:lang w:val="en-GB" w:eastAsia="en-GB"/>
                              </w:rPr>
                              <w:t>MODE</w:t>
                            </w:r>
                            <w:r w:rsidRPr="00FF02EB">
                              <w:rPr>
                                <w:lang w:val="en-GB" w:eastAsia="en-GB"/>
                              </w:rPr>
                              <w:t xml:space="preserve"> is one of {</w:t>
                            </w:r>
                            <w:r w:rsidRPr="00FF02EB">
                              <w:rPr>
                                <w:i/>
                                <w:lang w:val="en-GB" w:eastAsia="en-GB"/>
                              </w:rPr>
                              <w:t>FS_DMP, FS_DML, FS_DMSU</w:t>
                            </w:r>
                            <w:r w:rsidRPr="00FF02EB">
                              <w:rPr>
                                <w:lang w:val="en-GB" w:eastAsia="en-GB"/>
                              </w:rPr>
                              <w:t xml:space="preserve">}, </w:t>
                            </w:r>
                            <w:r w:rsidRPr="00FF02EB">
                              <w:rPr>
                                <w:i/>
                                <w:lang w:val="en-GB" w:eastAsia="en-GB"/>
                              </w:rPr>
                              <w:t>x</w:t>
                            </w:r>
                            <w:r w:rsidRPr="00FF02EB">
                              <w:rPr>
                                <w:lang w:val="en-GB" w:eastAsia="en-GB"/>
                              </w:rPr>
                              <w:t xml:space="preserve"> is one of throughput outage (for example {[</w:t>
                            </w:r>
                            <w:r w:rsidRPr="00FF02EB">
                              <w:rPr>
                                <w:i/>
                                <w:lang w:val="en-GB" w:eastAsia="en-GB"/>
                              </w:rPr>
                              <w:t>70%, 95%</w:t>
                            </w:r>
                            <w:r w:rsidRPr="00FF02EB">
                              <w:rPr>
                                <w:lang w:val="en-GB" w:eastAsia="en-GB"/>
                              </w:rPr>
                              <w:t>]}), and {</w:t>
                            </w:r>
                            <w:proofErr w:type="gramStart"/>
                            <w:r w:rsidRPr="00FF02EB">
                              <w:rPr>
                                <w:i/>
                                <w:lang w:val="en-GB" w:eastAsia="en-GB"/>
                              </w:rPr>
                              <w:t>P</w:t>
                            </w:r>
                            <w:r w:rsidRPr="00FF02EB">
                              <w:rPr>
                                <w:i/>
                                <w:vertAlign w:val="subscript"/>
                                <w:lang w:val="en-GB" w:eastAsia="en-GB"/>
                              </w:rPr>
                              <w:t>MODE,x</w:t>
                            </w:r>
                            <w:proofErr w:type="gramEnd"/>
                            <w:r w:rsidRPr="00FF02EB">
                              <w:rPr>
                                <w:i/>
                                <w:vertAlign w:val="subscript"/>
                                <w:lang w:val="en-GB" w:eastAsia="en-GB"/>
                              </w:rPr>
                              <w:t>,0</w:t>
                            </w:r>
                            <w:r w:rsidRPr="00FF02EB">
                              <w:rPr>
                                <w:i/>
                                <w:lang w:val="en-GB" w:eastAsia="en-GB"/>
                              </w:rPr>
                              <w:t>, …, P</w:t>
                            </w:r>
                            <w:r w:rsidRPr="00FF02EB">
                              <w:rPr>
                                <w:i/>
                                <w:vertAlign w:val="subscript"/>
                                <w:lang w:val="en-GB" w:eastAsia="en-GB"/>
                              </w:rPr>
                              <w:t>MODE,x,11</w:t>
                            </w:r>
                            <w:r w:rsidRPr="00FF02EB">
                              <w:rPr>
                                <w:lang w:val="en-GB" w:eastAsia="en-GB"/>
                              </w:rPr>
                              <w:t>} are the measured sensitivity values at each azimuth position.</w:t>
                            </w:r>
                          </w:p>
                          <w:p w14:paraId="42B07153" w14:textId="63CE9747" w:rsidR="007C7BC3" w:rsidRPr="00FF02EB" w:rsidRDefault="007C7BC3" w:rsidP="00FF02EB">
                            <w:pPr>
                              <w:spacing w:after="180"/>
                              <w:rPr>
                                <w:rFonts w:ascii="Arial" w:eastAsia="Malgun Gothic" w:hAnsi="Arial" w:cs="Arial"/>
                                <w:lang w:val="en-GB" w:eastAsia="ko-KR"/>
                              </w:rPr>
                            </w:pPr>
                            <w:r w:rsidRPr="00FF02EB">
                              <w:rPr>
                                <w:highlight w:val="yellow"/>
                                <w:lang w:val="en-GB" w:eastAsia="en-GB"/>
                              </w:rPr>
                              <w:t>How to process FR2 throughput data is FFS.</w:t>
                            </w:r>
                          </w:p>
                        </w:txbxContent>
                      </wps:txbx>
                      <wps:bodyPr rot="0" vert="horz" wrap="square" lIns="91440" tIns="45720" rIns="91440" bIns="45720" anchor="t" anchorCtr="0">
                        <a:spAutoFit/>
                      </wps:bodyPr>
                    </wps:wsp>
                  </a:graphicData>
                </a:graphic>
              </wp:inline>
            </w:drawing>
          </mc:Choice>
          <mc:Fallback>
            <w:pict>
              <v:shapetype w14:anchorId="202EA27A" id="_x0000_t202" coordsize="21600,21600" o:spt="202" path="m,l,21600r21600,l21600,xe">
                <v:stroke joinstyle="miter"/>
                <v:path gradientshapeok="t" o:connecttype="rect"/>
              </v:shapetype>
              <v:shape id="Text Box 2" o:spid="_x0000_s1026"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">
                <v:textbox style="mso-fit-shape-to-text:t">
                  <w:txbxContent>
                    <w:p w14:paraId="6BA37D67" w14:textId="77777777" w:rsidR="007C7BC3" w:rsidRPr="00FF02EB" w:rsidRDefault="007C7BC3" w:rsidP="00FF02EB">
                      <w:pPr>
                        <w:keepNext/>
                        <w:keepLines/>
                        <w:spacing w:before="180" w:after="180"/>
                        <w:ind w:left="1134"/>
                        <w:outlineLvl w:val="1"/>
                        <w:rPr>
                          <w:rFonts w:ascii="Arial" w:hAnsi="Arial"/>
                          <w:sz w:val="32"/>
                          <w:lang w:val="en-GB"/>
                        </w:rPr>
                      </w:pPr>
                      <w:bookmarkStart w:id="1" w:name="_Toc22197095"/>
                      <w:r w:rsidRPr="00FF02EB">
                        <w:rPr>
                          <w:rFonts w:ascii="Arial" w:hAnsi="Arial"/>
                          <w:sz w:val="32"/>
                          <w:lang w:val="en-GB"/>
                        </w:rPr>
                        <w:t>5.2</w:t>
                      </w:r>
                      <w:r w:rsidRPr="00FF02EB">
                        <w:rPr>
                          <w:rFonts w:ascii="Arial" w:hAnsi="Arial"/>
                          <w:sz w:val="32"/>
                          <w:lang w:val="en-GB"/>
                        </w:rPr>
                        <w:tab/>
                        <w:t>Averaging of throughput curves</w:t>
                      </w:r>
                      <w:bookmarkEnd w:id="1"/>
                    </w:p>
                    <w:p w14:paraId="7A0ED4F2" w14:textId="77777777" w:rsidR="007C7BC3" w:rsidRPr="00FF02EB" w:rsidRDefault="007C7BC3" w:rsidP="00FF02EB">
                      <w:pPr>
                        <w:spacing w:after="180"/>
                        <w:rPr>
                          <w:lang w:val="en-GB" w:eastAsia="zh-CN"/>
                        </w:rPr>
                      </w:pPr>
                      <w:r w:rsidRPr="00FF02EB">
                        <w:rPr>
                          <w:rFonts w:hint="eastAsia"/>
                          <w:lang w:val="en-GB" w:eastAsia="zh-CN"/>
                        </w:rPr>
                        <w:t>For</w:t>
                      </w:r>
                      <w:r w:rsidRPr="00FF02EB">
                        <w:rPr>
                          <w:lang w:val="en-GB" w:eastAsia="zh-CN"/>
                        </w:rPr>
                        <w:t xml:space="preserve"> FR1 MIMO OTA measurement, the throughput curves shall be averaged by:</w:t>
                      </w:r>
                    </w:p>
                    <w:p w14:paraId="260C43EC" w14:textId="77777777" w:rsidR="007C7BC3" w:rsidRPr="00FF02EB" w:rsidRDefault="007C7BC3" w:rsidP="00FF02EB">
                      <w:pPr>
                        <w:spacing w:after="180"/>
                        <w:rPr>
                          <w:lang w:val="en-GB"/>
                        </w:rPr>
                      </w:pPr>
                      <w:r w:rsidRPr="00FF02EB">
                        <w:rPr>
                          <w:lang w:val="en-GB"/>
                        </w:rPr>
                        <w:t>The average TRMS of free space data mode portrait (FS DMP), free space data mode landscape (FSDML), and free space data mode screen up (FS DMSU), as defined in Annex E. The averaging shall be done in linear scale for the TRMS results at these DUT positions.</w:t>
                      </w:r>
                    </w:p>
                    <w:p w14:paraId="3F967FE3" w14:textId="77777777" w:rsidR="007C7BC3" w:rsidRPr="00FF02EB" w:rsidRDefault="007C7BC3" w:rsidP="00FF02EB">
                      <w:pPr>
                        <w:spacing w:after="180"/>
                        <w:rPr>
                          <w:lang w:val="en-GB"/>
                        </w:rPr>
                      </w:pPr>
                      <w:r w:rsidRPr="00FF02EB">
                        <w:rPr>
                          <w:position w:val="-30"/>
                          <w:lang w:val="en-GB"/>
                        </w:rPr>
                        <w:object w:dxaOrig="6540" w:dyaOrig="720" w14:anchorId="5395A33D">
                          <v:shape id="_x0000_i1026" type="#_x0000_t75" style="width:327pt;height:36pt">
                            <v:imagedata r:id="rId8" o:title=""/>
                          </v:shape>
                          <o:OLEObject Type="Embed" ProgID="Equation.DSMT4" ShapeID="_x0000_i1026" DrawAspect="Content" ObjectID="_1643198285" r:id="rId12"/>
                        </w:object>
                      </w:r>
                    </w:p>
                    <w:p w14:paraId="0BB5086D" w14:textId="77777777" w:rsidR="007C7BC3" w:rsidRPr="00FF02EB" w:rsidRDefault="007C7BC3" w:rsidP="00FF02EB">
                      <w:pPr>
                        <w:spacing w:after="180"/>
                        <w:rPr>
                          <w:lang w:val="en-GB"/>
                        </w:rPr>
                      </w:pPr>
                      <w:r w:rsidRPr="00FF02EB">
                        <w:rPr>
                          <w:lang w:val="en-GB"/>
                        </w:rPr>
                        <w:t>where</w:t>
                      </w:r>
                    </w:p>
                    <w:p w14:paraId="3B10F2B9" w14:textId="77777777" w:rsidR="007C7BC3" w:rsidRPr="00FF02EB" w:rsidRDefault="007C7BC3" w:rsidP="00FF02EB">
                      <w:pPr>
                        <w:keepLines/>
                        <w:tabs>
                          <w:tab w:val="center" w:pos="4536"/>
                          <w:tab w:val="right" w:pos="9072"/>
                        </w:tabs>
                        <w:spacing w:after="180"/>
                        <w:rPr>
                          <w:lang w:val="en-GB" w:eastAsia="en-GB"/>
                        </w:rPr>
                      </w:pPr>
                      <w:r w:rsidRPr="00FF02EB">
                        <w:rPr>
                          <w:position w:val="-30"/>
                          <w:lang w:val="en-GB"/>
                        </w:rPr>
                        <w:object w:dxaOrig="6320" w:dyaOrig="720" w14:anchorId="2EA42EC8">
                          <v:shape id="_x0000_i1028" type="#_x0000_t75" style="width:316pt;height:36pt">
                            <v:imagedata r:id="rId10" o:title=""/>
                          </v:shape>
                          <o:OLEObject Type="Embed" ProgID="Equation.DSMT4" ShapeID="_x0000_i1028" DrawAspect="Content" ObjectID="_1643198286" r:id="rId13"/>
                        </w:object>
                      </w:r>
                    </w:p>
                    <w:p w14:paraId="143C74BB" w14:textId="77777777" w:rsidR="007C7BC3" w:rsidRPr="00FF02EB" w:rsidRDefault="007C7BC3" w:rsidP="00FF02EB">
                      <w:pPr>
                        <w:spacing w:after="180"/>
                        <w:rPr>
                          <w:lang w:val="en-GB" w:eastAsia="en-GB"/>
                        </w:rPr>
                      </w:pPr>
                      <w:r w:rsidRPr="00FF02EB">
                        <w:rPr>
                          <w:lang w:val="en-GB" w:eastAsia="en-GB"/>
                        </w:rPr>
                        <w:t xml:space="preserve">Such that </w:t>
                      </w:r>
                      <w:r w:rsidRPr="00FF02EB">
                        <w:rPr>
                          <w:i/>
                          <w:lang w:val="en-GB" w:eastAsia="en-GB"/>
                        </w:rPr>
                        <w:t>MODE</w:t>
                      </w:r>
                      <w:r w:rsidRPr="00FF02EB">
                        <w:rPr>
                          <w:lang w:val="en-GB" w:eastAsia="en-GB"/>
                        </w:rPr>
                        <w:t xml:space="preserve"> is one of {</w:t>
                      </w:r>
                      <w:r w:rsidRPr="00FF02EB">
                        <w:rPr>
                          <w:i/>
                          <w:lang w:val="en-GB" w:eastAsia="en-GB"/>
                        </w:rPr>
                        <w:t>FS_DMP, FS_DML, FS_DMSU</w:t>
                      </w:r>
                      <w:r w:rsidRPr="00FF02EB">
                        <w:rPr>
                          <w:lang w:val="en-GB" w:eastAsia="en-GB"/>
                        </w:rPr>
                        <w:t xml:space="preserve">}, </w:t>
                      </w:r>
                      <w:r w:rsidRPr="00FF02EB">
                        <w:rPr>
                          <w:i/>
                          <w:lang w:val="en-GB" w:eastAsia="en-GB"/>
                        </w:rPr>
                        <w:t>x</w:t>
                      </w:r>
                      <w:r w:rsidRPr="00FF02EB">
                        <w:rPr>
                          <w:lang w:val="en-GB" w:eastAsia="en-GB"/>
                        </w:rPr>
                        <w:t xml:space="preserve"> is one of throughput outage (for example {[</w:t>
                      </w:r>
                      <w:r w:rsidRPr="00FF02EB">
                        <w:rPr>
                          <w:i/>
                          <w:lang w:val="en-GB" w:eastAsia="en-GB"/>
                        </w:rPr>
                        <w:t>70%, 95%</w:t>
                      </w:r>
                      <w:r w:rsidRPr="00FF02EB">
                        <w:rPr>
                          <w:lang w:val="en-GB" w:eastAsia="en-GB"/>
                        </w:rPr>
                        <w:t>]}), and {</w:t>
                      </w:r>
                      <w:proofErr w:type="gramStart"/>
                      <w:r w:rsidRPr="00FF02EB">
                        <w:rPr>
                          <w:i/>
                          <w:lang w:val="en-GB" w:eastAsia="en-GB"/>
                        </w:rPr>
                        <w:t>P</w:t>
                      </w:r>
                      <w:r w:rsidRPr="00FF02EB">
                        <w:rPr>
                          <w:i/>
                          <w:vertAlign w:val="subscript"/>
                          <w:lang w:val="en-GB" w:eastAsia="en-GB"/>
                        </w:rPr>
                        <w:t>MODE,x</w:t>
                      </w:r>
                      <w:proofErr w:type="gramEnd"/>
                      <w:r w:rsidRPr="00FF02EB">
                        <w:rPr>
                          <w:i/>
                          <w:vertAlign w:val="subscript"/>
                          <w:lang w:val="en-GB" w:eastAsia="en-GB"/>
                        </w:rPr>
                        <w:t>,0</w:t>
                      </w:r>
                      <w:r w:rsidRPr="00FF02EB">
                        <w:rPr>
                          <w:i/>
                          <w:lang w:val="en-GB" w:eastAsia="en-GB"/>
                        </w:rPr>
                        <w:t>, …, P</w:t>
                      </w:r>
                      <w:r w:rsidRPr="00FF02EB">
                        <w:rPr>
                          <w:i/>
                          <w:vertAlign w:val="subscript"/>
                          <w:lang w:val="en-GB" w:eastAsia="en-GB"/>
                        </w:rPr>
                        <w:t>MODE,x,11</w:t>
                      </w:r>
                      <w:r w:rsidRPr="00FF02EB">
                        <w:rPr>
                          <w:lang w:val="en-GB" w:eastAsia="en-GB"/>
                        </w:rPr>
                        <w:t>} are the measured sensitivity values at each azimuth position.</w:t>
                      </w:r>
                    </w:p>
                    <w:p w14:paraId="42B07153" w14:textId="63CE9747" w:rsidR="007C7BC3" w:rsidRPr="00FF02EB" w:rsidRDefault="007C7BC3" w:rsidP="00FF02EB">
                      <w:pPr>
                        <w:spacing w:after="180"/>
                        <w:rPr>
                          <w:rFonts w:ascii="Arial" w:eastAsia="Malgun Gothic" w:hAnsi="Arial" w:cs="Arial"/>
                          <w:lang w:val="en-GB" w:eastAsia="ko-KR"/>
                        </w:rPr>
                      </w:pPr>
                      <w:r w:rsidRPr="00FF02EB">
                        <w:rPr>
                          <w:highlight w:val="yellow"/>
                          <w:lang w:val="en-GB" w:eastAsia="en-GB"/>
                        </w:rPr>
                        <w:t>How to process FR2 throughput data is FFS.</w:t>
                      </w:r>
                    </w:p>
                  </w:txbxContent>
                </v:textbox>
                <w10:anchorlock/>
              </v:shape>
            </w:pict>
          </mc:Fallback>
        </mc:AlternateContent>
      </w:r>
    </w:p>
    <w:p w14:paraId="256678D4" w14:textId="70C47CD2" w:rsidR="004A3319" w:rsidRDefault="00FF02EB" w:rsidP="004C0E60">
      <w:pPr>
        <w:pStyle w:val="a0"/>
      </w:pPr>
      <w:r>
        <w:rPr>
          <w:lang w:eastAsia="zh-CN"/>
        </w:rPr>
        <w:t xml:space="preserve">In this paper, we propose a method on how to process FR2 throughput </w:t>
      </w:r>
      <w:r w:rsidR="000C0E6E">
        <w:rPr>
          <w:lang w:eastAsia="zh-CN"/>
        </w:rPr>
        <w:t>curves</w:t>
      </w:r>
      <w:r w:rsidR="004C0E60">
        <w:rPr>
          <w:lang w:eastAsia="zh-CN"/>
        </w:rPr>
        <w:t xml:space="preserve">. </w:t>
      </w:r>
    </w:p>
    <w:p w14:paraId="4B58E87B" w14:textId="77777777" w:rsidR="001B744F" w:rsidRPr="00101A9A" w:rsidRDefault="001B744F" w:rsidP="001B744F">
      <w:pPr>
        <w:pStyle w:val="1"/>
        <w:keepLines/>
        <w:pBdr>
          <w:top w:val="single" w:sz="12" w:space="3" w:color="auto"/>
        </w:pBdr>
        <w:overflowPunct w:val="0"/>
        <w:autoSpaceDE w:val="0"/>
        <w:autoSpaceDN w:val="0"/>
        <w:adjustRightInd w:val="0"/>
        <w:spacing w:after="180"/>
        <w:ind w:left="360" w:right="0"/>
        <w:textAlignment w:val="baseline"/>
      </w:pPr>
      <w:r w:rsidRPr="00101A9A">
        <w:t>Discussion</w:t>
      </w:r>
    </w:p>
    <w:p w14:paraId="2E603D41" w14:textId="2F966D3D" w:rsidR="0089310B" w:rsidRDefault="0089310B" w:rsidP="001B744F">
      <w:pPr>
        <w:pStyle w:val="a0"/>
        <w:rPr>
          <w:lang w:eastAsia="zh-CN"/>
        </w:rPr>
      </w:pPr>
      <w:r>
        <w:rPr>
          <w:rFonts w:hint="eastAsia"/>
          <w:lang w:eastAsia="zh-CN"/>
        </w:rPr>
        <w:t>I</w:t>
      </w:r>
      <w:r>
        <w:rPr>
          <w:lang w:eastAsia="zh-CN"/>
        </w:rPr>
        <w:t>n last RAN</w:t>
      </w:r>
      <w:r>
        <w:rPr>
          <w:rFonts w:hint="eastAsia"/>
          <w:lang w:eastAsia="zh-CN"/>
        </w:rPr>
        <w:t>4</w:t>
      </w:r>
      <w:r>
        <w:rPr>
          <w:lang w:eastAsia="zh-CN"/>
        </w:rPr>
        <w:t xml:space="preserve"> </w:t>
      </w:r>
      <w:r>
        <w:rPr>
          <w:rFonts w:hint="eastAsia"/>
          <w:lang w:eastAsia="zh-CN"/>
        </w:rPr>
        <w:t>WG</w:t>
      </w:r>
      <w:r>
        <w:rPr>
          <w:lang w:eastAsia="zh-CN"/>
        </w:rPr>
        <w:t xml:space="preserve"> meeting, </w:t>
      </w:r>
      <w:r w:rsidR="003B1C41">
        <w:rPr>
          <w:lang w:eastAsia="zh-CN"/>
        </w:rPr>
        <w:t>it is</w:t>
      </w:r>
      <w:r w:rsidR="00073DC7">
        <w:rPr>
          <w:lang w:eastAsia="zh-CN"/>
        </w:rPr>
        <w:t xml:space="preserve"> </w:t>
      </w:r>
      <w:r w:rsidR="00073DC7">
        <w:rPr>
          <w:rFonts w:hint="eastAsia"/>
          <w:lang w:eastAsia="zh-CN"/>
        </w:rPr>
        <w:t>agreed</w:t>
      </w:r>
      <w:r w:rsidR="003B1C41">
        <w:rPr>
          <w:lang w:eastAsia="zh-CN"/>
        </w:rPr>
        <w:t xml:space="preserve"> in WF [1] that </w:t>
      </w:r>
      <w:r w:rsidR="00073DC7">
        <w:rPr>
          <w:rFonts w:hint="eastAsia"/>
          <w:lang w:eastAsia="zh-CN"/>
        </w:rPr>
        <w:t>3D</w:t>
      </w:r>
      <w:r w:rsidR="00073DC7">
        <w:rPr>
          <w:lang w:eastAsia="zh-CN"/>
        </w:rPr>
        <w:t xml:space="preserve"> scan is adopted for FR2 MPAC MIMO OTA with [36] testing points with constant density measurement grids</w:t>
      </w:r>
      <w:r w:rsidR="003B1C41">
        <w:rPr>
          <w:lang w:eastAsia="zh-CN"/>
        </w:rPr>
        <w:t>:</w:t>
      </w:r>
    </w:p>
    <w:p w14:paraId="05284599" w14:textId="77777777" w:rsidR="003B1C41" w:rsidRDefault="003B1C41" w:rsidP="003B1C41">
      <w:pPr>
        <w:pStyle w:val="a0"/>
        <w:rPr>
          <w:lang w:eastAsia="zh-CN"/>
        </w:rPr>
      </w:pPr>
      <w:r>
        <w:rPr>
          <w:noProof/>
          <w:lang w:eastAsia="zh-CN"/>
        </w:rPr>
        <mc:AlternateContent>
          <mc:Choice Requires="wps">
            <w:drawing>
              <wp:inline distT="0" distB="0" distL="0" distR="0" wp14:anchorId="0638DB50" wp14:editId="4E422EC1">
                <wp:extent cx="6241415" cy="1404620"/>
                <wp:effectExtent l="0" t="0" r="2603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6898A1B8" w14:textId="77777777" w:rsidR="007C7BC3" w:rsidRPr="00073DC7" w:rsidRDefault="007C7BC3" w:rsidP="00073DC7">
                            <w:pPr>
                              <w:numPr>
                                <w:ilvl w:val="1"/>
                                <w:numId w:val="33"/>
                              </w:numPr>
                              <w:spacing w:after="180"/>
                              <w:ind w:left="357" w:hanging="357"/>
                              <w:rPr>
                                <w:rFonts w:ascii="Arial" w:eastAsia="Malgun Gothic" w:hAnsi="Arial" w:cs="Arial"/>
                                <w:lang w:eastAsia="ko-KR"/>
                              </w:rPr>
                            </w:pPr>
                            <w:r w:rsidRPr="00073DC7">
                              <w:rPr>
                                <w:rFonts w:ascii="Arial" w:eastAsia="Malgun Gothic" w:hAnsi="Arial" w:cs="Arial"/>
                                <w:lang w:eastAsia="ko-KR"/>
                              </w:rPr>
                              <w:t>Agreements on FR2 MIMO OTA:</w:t>
                            </w:r>
                          </w:p>
                          <w:p w14:paraId="42810E2C" w14:textId="77777777" w:rsidR="007C7BC3" w:rsidRPr="00073DC7" w:rsidRDefault="007C7BC3" w:rsidP="00073DC7">
                            <w:pPr>
                              <w:numPr>
                                <w:ilvl w:val="2"/>
                                <w:numId w:val="33"/>
                              </w:numPr>
                              <w:spacing w:after="180"/>
                              <w:ind w:left="1020" w:hanging="357"/>
                              <w:rPr>
                                <w:rFonts w:ascii="Arial" w:eastAsia="Malgun Gothic" w:hAnsi="Arial" w:cs="Arial"/>
                                <w:lang w:eastAsia="ko-KR"/>
                              </w:rPr>
                            </w:pPr>
                            <w:r w:rsidRPr="00073DC7">
                              <w:rPr>
                                <w:rFonts w:ascii="Arial" w:eastAsia="Malgun Gothic" w:hAnsi="Arial" w:cs="Arial"/>
                                <w:lang w:eastAsia="ko-KR"/>
                              </w:rPr>
                              <w:t>The minimum range length for FR2 MIMO OTA is 0.75 m.</w:t>
                            </w:r>
                          </w:p>
                          <w:p w14:paraId="6C099143" w14:textId="77777777" w:rsidR="007C7BC3" w:rsidRPr="00073DC7" w:rsidRDefault="007C7BC3" w:rsidP="00073DC7">
                            <w:pPr>
                              <w:numPr>
                                <w:ilvl w:val="2"/>
                                <w:numId w:val="33"/>
                              </w:numPr>
                              <w:spacing w:after="180"/>
                              <w:ind w:left="1020" w:hanging="357"/>
                              <w:rPr>
                                <w:rFonts w:ascii="Arial" w:eastAsia="Malgun Gothic" w:hAnsi="Arial" w:cs="Arial"/>
                                <w:lang w:eastAsia="ko-KR"/>
                              </w:rPr>
                            </w:pPr>
                            <w:r w:rsidRPr="00073DC7">
                              <w:rPr>
                                <w:rFonts w:ascii="Arial" w:eastAsia="Malgun Gothic" w:hAnsi="Arial" w:cs="Arial"/>
                                <w:lang w:eastAsia="ko-KR"/>
                              </w:rPr>
                              <w:t>The number of probes for FR2 MIMO OTA is [8].</w:t>
                            </w:r>
                          </w:p>
                          <w:p w14:paraId="4616AB07" w14:textId="77777777" w:rsidR="007C7BC3" w:rsidRPr="00073DC7" w:rsidRDefault="007C7BC3" w:rsidP="00073DC7">
                            <w:pPr>
                              <w:numPr>
                                <w:ilvl w:val="2"/>
                                <w:numId w:val="33"/>
                              </w:numPr>
                              <w:spacing w:after="180"/>
                              <w:ind w:left="1020" w:hanging="357"/>
                              <w:rPr>
                                <w:rFonts w:ascii="Arial" w:eastAsia="Malgun Gothic" w:hAnsi="Arial" w:cs="Arial"/>
                                <w:lang w:eastAsia="ko-KR"/>
                              </w:rPr>
                            </w:pPr>
                            <w:r w:rsidRPr="00073DC7">
                              <w:rPr>
                                <w:rFonts w:ascii="Arial" w:eastAsia="Malgun Gothic" w:hAnsi="Arial" w:cs="Arial"/>
                                <w:lang w:eastAsia="ko-KR"/>
                              </w:rPr>
                              <w:t>Standardize the FR2 probes layout next meeting.</w:t>
                            </w:r>
                          </w:p>
                          <w:p w14:paraId="7EB54748" w14:textId="1F1A8BDE" w:rsidR="007C7BC3" w:rsidRPr="00073DC7" w:rsidRDefault="007C7BC3" w:rsidP="00512A5D">
                            <w:pPr>
                              <w:numPr>
                                <w:ilvl w:val="2"/>
                                <w:numId w:val="33"/>
                              </w:numPr>
                              <w:spacing w:after="180"/>
                              <w:ind w:left="1020" w:hanging="357"/>
                              <w:rPr>
                                <w:rFonts w:ascii="Arial" w:eastAsia="Malgun Gothic" w:hAnsi="Arial" w:cs="Arial"/>
                                <w:lang w:eastAsia="ko-KR"/>
                              </w:rPr>
                            </w:pPr>
                            <w:r w:rsidRPr="00073DC7">
                              <w:rPr>
                                <w:rFonts w:ascii="Arial" w:eastAsia="Malgun Gothic" w:hAnsi="Arial" w:cs="Arial"/>
                                <w:highlight w:val="yellow"/>
                                <w:lang w:eastAsia="ko-KR"/>
                              </w:rPr>
                              <w:t>Adopt 3D scan for FR2 MIMO OTA testing, the number of testing points is [36] with constant density scanning.</w:t>
                            </w:r>
                          </w:p>
                        </w:txbxContent>
                      </wps:txbx>
                      <wps:bodyPr rot="0" vert="horz" wrap="square" lIns="91440" tIns="45720" rIns="91440" bIns="45720" anchor="t" anchorCtr="0">
                        <a:spAutoFit/>
                      </wps:bodyPr>
                    </wps:wsp>
                  </a:graphicData>
                </a:graphic>
              </wp:inline>
            </w:drawing>
          </mc:Choice>
          <mc:Fallback>
            <w:pict>
              <v:shape w14:anchorId="0638DB50" id="_x0000_s1027"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">
                <v:textbox style="mso-fit-shape-to-text:t">
                  <w:txbxContent>
                    <w:p w14:paraId="6898A1B8" w14:textId="77777777" w:rsidR="007C7BC3" w:rsidRPr="00073DC7" w:rsidRDefault="007C7BC3" w:rsidP="00073DC7">
                      <w:pPr>
                        <w:numPr>
                          <w:ilvl w:val="1"/>
                          <w:numId w:val="33"/>
                        </w:numPr>
                        <w:spacing w:after="180"/>
                        <w:ind w:left="357" w:hanging="357"/>
                        <w:rPr>
                          <w:rFonts w:ascii="Arial" w:eastAsia="Malgun Gothic" w:hAnsi="Arial" w:cs="Arial"/>
                          <w:lang w:eastAsia="ko-KR"/>
                        </w:rPr>
                      </w:pPr>
                      <w:r w:rsidRPr="00073DC7">
                        <w:rPr>
                          <w:rFonts w:ascii="Arial" w:eastAsia="Malgun Gothic" w:hAnsi="Arial" w:cs="Arial"/>
                          <w:lang w:eastAsia="ko-KR"/>
                        </w:rPr>
                        <w:t>Agreements on FR2 MIMO OTA:</w:t>
                      </w:r>
                    </w:p>
                    <w:p w14:paraId="42810E2C" w14:textId="77777777" w:rsidR="007C7BC3" w:rsidRPr="00073DC7" w:rsidRDefault="007C7BC3" w:rsidP="00073DC7">
                      <w:pPr>
                        <w:numPr>
                          <w:ilvl w:val="2"/>
                          <w:numId w:val="33"/>
                        </w:numPr>
                        <w:spacing w:after="180"/>
                        <w:ind w:left="1020" w:hanging="357"/>
                        <w:rPr>
                          <w:rFonts w:ascii="Arial" w:eastAsia="Malgun Gothic" w:hAnsi="Arial" w:cs="Arial"/>
                          <w:lang w:eastAsia="ko-KR"/>
                        </w:rPr>
                      </w:pPr>
                      <w:r w:rsidRPr="00073DC7">
                        <w:rPr>
                          <w:rFonts w:ascii="Arial" w:eastAsia="Malgun Gothic" w:hAnsi="Arial" w:cs="Arial"/>
                          <w:lang w:eastAsia="ko-KR"/>
                        </w:rPr>
                        <w:t>The minimum range length for FR2 MIMO OTA is 0.75 m.</w:t>
                      </w:r>
                    </w:p>
                    <w:p w14:paraId="6C099143" w14:textId="77777777" w:rsidR="007C7BC3" w:rsidRPr="00073DC7" w:rsidRDefault="007C7BC3" w:rsidP="00073DC7">
                      <w:pPr>
                        <w:numPr>
                          <w:ilvl w:val="2"/>
                          <w:numId w:val="33"/>
                        </w:numPr>
                        <w:spacing w:after="180"/>
                        <w:ind w:left="1020" w:hanging="357"/>
                        <w:rPr>
                          <w:rFonts w:ascii="Arial" w:eastAsia="Malgun Gothic" w:hAnsi="Arial" w:cs="Arial"/>
                          <w:lang w:eastAsia="ko-KR"/>
                        </w:rPr>
                      </w:pPr>
                      <w:r w:rsidRPr="00073DC7">
                        <w:rPr>
                          <w:rFonts w:ascii="Arial" w:eastAsia="Malgun Gothic" w:hAnsi="Arial" w:cs="Arial"/>
                          <w:lang w:eastAsia="ko-KR"/>
                        </w:rPr>
                        <w:t>The number of probes for FR2 MIMO OTA is [8].</w:t>
                      </w:r>
                    </w:p>
                    <w:p w14:paraId="4616AB07" w14:textId="77777777" w:rsidR="007C7BC3" w:rsidRPr="00073DC7" w:rsidRDefault="007C7BC3" w:rsidP="00073DC7">
                      <w:pPr>
                        <w:numPr>
                          <w:ilvl w:val="2"/>
                          <w:numId w:val="33"/>
                        </w:numPr>
                        <w:spacing w:after="180"/>
                        <w:ind w:left="1020" w:hanging="357"/>
                        <w:rPr>
                          <w:rFonts w:ascii="Arial" w:eastAsia="Malgun Gothic" w:hAnsi="Arial" w:cs="Arial"/>
                          <w:lang w:eastAsia="ko-KR"/>
                        </w:rPr>
                      </w:pPr>
                      <w:r w:rsidRPr="00073DC7">
                        <w:rPr>
                          <w:rFonts w:ascii="Arial" w:eastAsia="Malgun Gothic" w:hAnsi="Arial" w:cs="Arial"/>
                          <w:lang w:eastAsia="ko-KR"/>
                        </w:rPr>
                        <w:t>Standardize the FR2 probes layout next meeting.</w:t>
                      </w:r>
                    </w:p>
                    <w:p w14:paraId="7EB54748" w14:textId="1F1A8BDE" w:rsidR="007C7BC3" w:rsidRPr="00073DC7" w:rsidRDefault="007C7BC3" w:rsidP="00512A5D">
                      <w:pPr>
                        <w:numPr>
                          <w:ilvl w:val="2"/>
                          <w:numId w:val="33"/>
                        </w:numPr>
                        <w:spacing w:after="180"/>
                        <w:ind w:left="1020" w:hanging="357"/>
                        <w:rPr>
                          <w:rFonts w:ascii="Arial" w:eastAsia="Malgun Gothic" w:hAnsi="Arial" w:cs="Arial"/>
                          <w:lang w:eastAsia="ko-KR"/>
                        </w:rPr>
                      </w:pPr>
                      <w:r w:rsidRPr="00073DC7">
                        <w:rPr>
                          <w:rFonts w:ascii="Arial" w:eastAsia="Malgun Gothic" w:hAnsi="Arial" w:cs="Arial"/>
                          <w:highlight w:val="yellow"/>
                          <w:lang w:eastAsia="ko-KR"/>
                        </w:rPr>
                        <w:t>Adopt 3D scan for FR2 MIMO OTA testing, the number of testing points is [36] with constant density scanning.</w:t>
                      </w:r>
                    </w:p>
                  </w:txbxContent>
                </v:textbox>
                <w10:anchorlock/>
              </v:shape>
            </w:pict>
          </mc:Fallback>
        </mc:AlternateContent>
      </w:r>
    </w:p>
    <w:p w14:paraId="1974B2D0" w14:textId="77777777" w:rsidR="00C13252" w:rsidRDefault="00C13252" w:rsidP="001B744F">
      <w:pPr>
        <w:pStyle w:val="a0"/>
        <w:rPr>
          <w:lang w:eastAsia="zh-CN"/>
        </w:rPr>
      </w:pPr>
    </w:p>
    <w:p w14:paraId="6FA0909D" w14:textId="2662D591" w:rsidR="00C13252" w:rsidRDefault="00C13252" w:rsidP="001B744F">
      <w:pPr>
        <w:pStyle w:val="a0"/>
        <w:rPr>
          <w:lang w:eastAsia="zh-CN"/>
        </w:rPr>
      </w:pPr>
      <w:r>
        <w:rPr>
          <w:rFonts w:hint="eastAsia"/>
          <w:lang w:eastAsia="zh-CN"/>
        </w:rPr>
        <w:lastRenderedPageBreak/>
        <w:t>B</w:t>
      </w:r>
      <w:r>
        <w:rPr>
          <w:lang w:eastAsia="zh-CN"/>
        </w:rPr>
        <w:t>ased on above agreements, performance metric for FR2 can be further deduced. Two approaches were mentioned in last meeting</w:t>
      </w:r>
      <w:r w:rsidR="001A0C58">
        <w:rPr>
          <w:lang w:eastAsia="zh-CN"/>
        </w:rPr>
        <w:t>:</w:t>
      </w:r>
    </w:p>
    <w:p w14:paraId="1E6457C9" w14:textId="719CEC9C" w:rsidR="00C13252" w:rsidRDefault="00C13252" w:rsidP="001A0C58">
      <w:pPr>
        <w:pStyle w:val="a0"/>
        <w:ind w:leftChars="100" w:left="200"/>
        <w:rPr>
          <w:lang w:eastAsia="zh-CN"/>
        </w:rPr>
      </w:pPr>
      <w:r>
        <w:rPr>
          <w:lang w:eastAsia="zh-CN"/>
        </w:rPr>
        <w:t xml:space="preserve">Option 1: average of throughput </w:t>
      </w:r>
      <w:r w:rsidR="003668ED">
        <w:rPr>
          <w:lang w:eastAsia="zh-CN"/>
        </w:rPr>
        <w:t>curves</w:t>
      </w:r>
      <w:r>
        <w:rPr>
          <w:lang w:eastAsia="zh-CN"/>
        </w:rPr>
        <w:t xml:space="preserve"> </w:t>
      </w:r>
      <w:r w:rsidR="003668ED">
        <w:rPr>
          <w:lang w:eastAsia="zh-CN"/>
        </w:rPr>
        <w:t>with</w:t>
      </w:r>
      <w:r>
        <w:rPr>
          <w:lang w:eastAsia="zh-CN"/>
        </w:rPr>
        <w:t xml:space="preserve"> [</w:t>
      </w:r>
      <w:r w:rsidR="001A0C58">
        <w:rPr>
          <w:lang w:eastAsia="zh-CN"/>
        </w:rPr>
        <w:t>&lt;=</w:t>
      </w:r>
      <w:r>
        <w:rPr>
          <w:lang w:eastAsia="zh-CN"/>
        </w:rPr>
        <w:t>36] testing points</w:t>
      </w:r>
      <w:r w:rsidR="001A0C58">
        <w:rPr>
          <w:lang w:eastAsia="zh-CN"/>
        </w:rPr>
        <w:t xml:space="preserve"> in constant </w:t>
      </w:r>
      <w:r w:rsidR="00D7139E">
        <w:rPr>
          <w:lang w:eastAsia="zh-CN"/>
        </w:rPr>
        <w:t xml:space="preserve">density </w:t>
      </w:r>
      <w:r w:rsidR="001A0C58">
        <w:rPr>
          <w:lang w:eastAsia="zh-CN"/>
        </w:rPr>
        <w:t>grid</w:t>
      </w:r>
      <w:r w:rsidR="00D7139E">
        <w:rPr>
          <w:lang w:eastAsia="zh-CN"/>
        </w:rPr>
        <w:t>s</w:t>
      </w:r>
      <w:r w:rsidR="001A0C58">
        <w:rPr>
          <w:lang w:eastAsia="zh-CN"/>
        </w:rPr>
        <w:t>, with some exception points allowed</w:t>
      </w:r>
    </w:p>
    <w:p w14:paraId="7378D0C3" w14:textId="33C84DF1" w:rsidR="001A0C58" w:rsidRDefault="001A0C58" w:rsidP="001A0C58">
      <w:pPr>
        <w:pStyle w:val="a0"/>
        <w:ind w:leftChars="100" w:left="200"/>
        <w:rPr>
          <w:lang w:eastAsia="zh-CN"/>
        </w:rPr>
      </w:pPr>
      <w:r>
        <w:rPr>
          <w:rFonts w:hint="eastAsia"/>
          <w:lang w:eastAsia="zh-CN"/>
        </w:rPr>
        <w:t>O</w:t>
      </w:r>
      <w:r>
        <w:rPr>
          <w:lang w:eastAsia="zh-CN"/>
        </w:rPr>
        <w:t>ption 2: apply a CDF scheme to derive the final TRMS result</w:t>
      </w:r>
    </w:p>
    <w:p w14:paraId="5AD788BA" w14:textId="2C2E06B2" w:rsidR="00A15546" w:rsidRDefault="003668ED" w:rsidP="001B744F">
      <w:pPr>
        <w:pStyle w:val="a0"/>
        <w:rPr>
          <w:lang w:eastAsia="zh-CN"/>
        </w:rPr>
      </w:pPr>
      <w:r>
        <w:rPr>
          <w:rFonts w:hint="eastAsia"/>
          <w:lang w:eastAsia="zh-CN"/>
        </w:rPr>
        <w:t>F</w:t>
      </w:r>
      <w:r>
        <w:rPr>
          <w:lang w:eastAsia="zh-CN"/>
        </w:rPr>
        <w:t>or option 1, further discussion</w:t>
      </w:r>
      <w:r w:rsidR="00D7139E">
        <w:rPr>
          <w:lang w:eastAsia="zh-CN"/>
        </w:rPr>
        <w:t>s</w:t>
      </w:r>
      <w:r>
        <w:rPr>
          <w:lang w:eastAsia="zh-CN"/>
        </w:rPr>
        <w:t xml:space="preserve"> are needed on how many exception points to be specified for different power classes; For option 2, it </w:t>
      </w:r>
      <w:proofErr w:type="spellStart"/>
      <w:r>
        <w:rPr>
          <w:lang w:eastAsia="zh-CN"/>
        </w:rPr>
        <w:t>can not</w:t>
      </w:r>
      <w:proofErr w:type="spellEnd"/>
      <w:r>
        <w:rPr>
          <w:lang w:eastAsia="zh-CN"/>
        </w:rPr>
        <w:t xml:space="preserve"> reflect the throughput performance at beam peak which is an important KPI for </w:t>
      </w:r>
      <w:proofErr w:type="spellStart"/>
      <w:r>
        <w:rPr>
          <w:lang w:eastAsia="zh-CN"/>
        </w:rPr>
        <w:t>mmWave</w:t>
      </w:r>
      <w:proofErr w:type="spellEnd"/>
      <w:r>
        <w:rPr>
          <w:lang w:eastAsia="zh-CN"/>
        </w:rPr>
        <w:t xml:space="preserve"> UEs.</w:t>
      </w:r>
    </w:p>
    <w:p w14:paraId="3D5A7819" w14:textId="33EB097B" w:rsidR="00C1171A" w:rsidRDefault="001154F9" w:rsidP="001B744F">
      <w:pPr>
        <w:pStyle w:val="a0"/>
        <w:rPr>
          <w:lang w:eastAsia="zh-CN"/>
        </w:rPr>
      </w:pPr>
      <w:r>
        <w:rPr>
          <w:rFonts w:hint="eastAsia"/>
          <w:lang w:eastAsia="zh-CN"/>
        </w:rPr>
        <w:t>Con</w:t>
      </w:r>
      <w:r>
        <w:rPr>
          <w:lang w:eastAsia="zh-CN"/>
        </w:rPr>
        <w:t>sidering the spherical coverage characteristics of FR2 UEs, many testing points outside of spherical coverage may not achieve the</w:t>
      </w:r>
      <w:r w:rsidR="00AF6026">
        <w:rPr>
          <w:lang w:eastAsia="zh-CN"/>
        </w:rPr>
        <w:t xml:space="preserve"> expected</w:t>
      </w:r>
      <w:r>
        <w:rPr>
          <w:lang w:eastAsia="zh-CN"/>
        </w:rPr>
        <w:t xml:space="preserve"> throughput outage (e.g. 95%</w:t>
      </w:r>
      <w:r w:rsidR="00053CC4">
        <w:rPr>
          <w:lang w:eastAsia="zh-CN"/>
        </w:rPr>
        <w:t xml:space="preserve">, </w:t>
      </w:r>
      <w:r w:rsidR="008F3D25">
        <w:rPr>
          <w:lang w:eastAsia="zh-CN"/>
        </w:rPr>
        <w:t>7</w:t>
      </w:r>
      <w:r w:rsidR="00053CC4">
        <w:rPr>
          <w:lang w:eastAsia="zh-CN"/>
        </w:rPr>
        <w:t>0%</w:t>
      </w:r>
      <w:r>
        <w:rPr>
          <w:lang w:eastAsia="zh-CN"/>
        </w:rPr>
        <w:t>)</w:t>
      </w:r>
      <w:r w:rsidR="00053CC4">
        <w:rPr>
          <w:lang w:eastAsia="zh-CN"/>
        </w:rPr>
        <w:t xml:space="preserve"> which will become exception points</w:t>
      </w:r>
      <w:r w:rsidR="00CF3935">
        <w:rPr>
          <w:lang w:eastAsia="zh-CN"/>
        </w:rPr>
        <w:t>,</w:t>
      </w:r>
      <w:r w:rsidR="00AF6026">
        <w:rPr>
          <w:lang w:eastAsia="zh-CN"/>
        </w:rPr>
        <w:t xml:space="preserve"> </w:t>
      </w:r>
      <w:r w:rsidR="00CF3935">
        <w:rPr>
          <w:lang w:eastAsia="zh-CN"/>
        </w:rPr>
        <w:t>c</w:t>
      </w:r>
      <w:r w:rsidR="00B348C6">
        <w:rPr>
          <w:lang w:eastAsia="zh-CN"/>
        </w:rPr>
        <w:t>onsequently</w:t>
      </w:r>
      <w:r w:rsidR="00352DF8">
        <w:rPr>
          <w:lang w:eastAsia="zh-CN"/>
        </w:rPr>
        <w:t xml:space="preserve"> </w:t>
      </w:r>
      <w:r w:rsidR="00AF6026">
        <w:rPr>
          <w:lang w:eastAsia="zh-CN"/>
        </w:rPr>
        <w:t>the exception points quantity will vary a lot for different power classes</w:t>
      </w:r>
      <w:r w:rsidR="00352DF8">
        <w:rPr>
          <w:lang w:eastAsia="zh-CN"/>
        </w:rPr>
        <w:t xml:space="preserve"> due to different spherical coverage percentile</w:t>
      </w:r>
      <w:r w:rsidR="00AF6026">
        <w:rPr>
          <w:lang w:eastAsia="zh-CN"/>
        </w:rPr>
        <w:t xml:space="preserve">, even </w:t>
      </w:r>
      <w:r w:rsidR="00352DF8">
        <w:rPr>
          <w:lang w:eastAsia="zh-CN"/>
        </w:rPr>
        <w:t xml:space="preserve">vary a lot </w:t>
      </w:r>
      <w:r w:rsidR="00AF6026">
        <w:rPr>
          <w:lang w:eastAsia="zh-CN"/>
        </w:rPr>
        <w:t>for different UEs within the same power class</w:t>
      </w:r>
      <w:r w:rsidR="00352DF8">
        <w:rPr>
          <w:lang w:eastAsia="zh-CN"/>
        </w:rPr>
        <w:t xml:space="preserve"> due to different form factors.</w:t>
      </w:r>
      <w:r w:rsidR="0025553B">
        <w:rPr>
          <w:lang w:eastAsia="zh-CN"/>
        </w:rPr>
        <w:t xml:space="preserve"> If only a few exception points are allowed, it may restrict UE implementation freedom.</w:t>
      </w:r>
    </w:p>
    <w:p w14:paraId="542E8B43" w14:textId="24F10C5F" w:rsidR="002D219E" w:rsidRDefault="005B0313" w:rsidP="001B744F">
      <w:pPr>
        <w:pStyle w:val="a0"/>
        <w:rPr>
          <w:lang w:eastAsia="zh-CN"/>
        </w:rPr>
      </w:pPr>
      <w:r>
        <w:rPr>
          <w:rFonts w:hint="eastAsia"/>
          <w:lang w:eastAsia="zh-CN"/>
        </w:rPr>
        <w:t>A</w:t>
      </w:r>
      <w:r>
        <w:rPr>
          <w:lang w:eastAsia="zh-CN"/>
        </w:rPr>
        <w:t>nother concern is on the available SNR range in testability.</w:t>
      </w:r>
      <w:r w:rsidR="008F3D25">
        <w:rPr>
          <w:lang w:eastAsia="zh-CN"/>
        </w:rPr>
        <w:t xml:space="preserve"> As analyzed in [2]</w:t>
      </w:r>
      <w:r w:rsidR="00B91323">
        <w:rPr>
          <w:lang w:eastAsia="zh-CN"/>
        </w:rPr>
        <w:t xml:space="preserve"> based on R15 testability</w:t>
      </w:r>
      <w:r w:rsidR="008F3D25">
        <w:rPr>
          <w:lang w:eastAsia="zh-CN"/>
        </w:rPr>
        <w:t>, the upper bound of SNR range</w:t>
      </w:r>
      <w:r w:rsidR="002D219E">
        <w:rPr>
          <w:lang w:eastAsia="zh-CN"/>
        </w:rPr>
        <w:t xml:space="preserve"> is estimated </w:t>
      </w:r>
      <w:r w:rsidR="00B91323">
        <w:rPr>
          <w:lang w:eastAsia="zh-CN"/>
        </w:rPr>
        <w:t xml:space="preserve">as </w:t>
      </w:r>
      <w:r w:rsidR="002D219E">
        <w:rPr>
          <w:lang w:eastAsia="zh-CN"/>
        </w:rPr>
        <w:t xml:space="preserve">24.7dB </w:t>
      </w:r>
      <w:r w:rsidR="00B91323">
        <w:rPr>
          <w:lang w:eastAsia="zh-CN"/>
        </w:rPr>
        <w:t>at</w:t>
      </w:r>
      <w:r w:rsidR="002D219E">
        <w:rPr>
          <w:lang w:eastAsia="zh-CN"/>
        </w:rPr>
        <w:t xml:space="preserve"> beam peak direction and has about </w:t>
      </w:r>
      <w:r w:rsidR="000C0E6E">
        <w:rPr>
          <w:lang w:eastAsia="zh-CN"/>
        </w:rPr>
        <w:t xml:space="preserve">only </w:t>
      </w:r>
      <w:r w:rsidR="002D219E">
        <w:rPr>
          <w:lang w:eastAsia="zh-CN"/>
        </w:rPr>
        <w:t>4dB SNR margin for 64QAM at 95</w:t>
      </w:r>
      <w:r w:rsidR="002D219E">
        <w:rPr>
          <w:rFonts w:hint="eastAsia"/>
          <w:lang w:eastAsia="zh-CN"/>
        </w:rPr>
        <w:t>%</w:t>
      </w:r>
      <w:r w:rsidR="00B91323">
        <w:rPr>
          <w:lang w:eastAsia="zh-CN"/>
        </w:rPr>
        <w:t xml:space="preserve"> </w:t>
      </w:r>
      <w:r w:rsidR="002D219E">
        <w:rPr>
          <w:lang w:eastAsia="zh-CN"/>
        </w:rPr>
        <w:t>throughput outage</w:t>
      </w:r>
      <w:r w:rsidR="00B91323">
        <w:rPr>
          <w:lang w:eastAsia="zh-CN"/>
        </w:rPr>
        <w:t xml:space="preserve">. It indicates that there will be no margin on SNR at non beam peak direction, especially for the directions out of spherical coverage. Though </w:t>
      </w:r>
      <w:r w:rsidR="00D7139E">
        <w:rPr>
          <w:lang w:eastAsia="zh-CN"/>
        </w:rPr>
        <w:t xml:space="preserve">the </w:t>
      </w:r>
      <w:r w:rsidR="00B91323">
        <w:rPr>
          <w:lang w:eastAsia="zh-CN"/>
        </w:rPr>
        <w:t>exact SNR range for FR2 MPAC system may be better</w:t>
      </w:r>
      <w:r w:rsidR="00047F28">
        <w:rPr>
          <w:lang w:eastAsia="zh-CN"/>
        </w:rPr>
        <w:t xml:space="preserve"> than DFF system</w:t>
      </w:r>
      <w:r w:rsidR="00B91323">
        <w:rPr>
          <w:lang w:eastAsia="zh-CN"/>
        </w:rPr>
        <w:t xml:space="preserve">, the available SNR range is still challenging </w:t>
      </w:r>
      <w:r w:rsidR="00047F28">
        <w:rPr>
          <w:lang w:eastAsia="zh-CN"/>
        </w:rPr>
        <w:t>for the testing points out of spherical coverage.</w:t>
      </w:r>
    </w:p>
    <w:p w14:paraId="1A63022E" w14:textId="13E7EA46" w:rsidR="00810F5C" w:rsidRPr="00101A9A" w:rsidRDefault="00810F5C" w:rsidP="00810F5C">
      <w:pPr>
        <w:pStyle w:val="ae"/>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Pr>
          <w:lang w:eastAsia="zh-CN"/>
        </w:rPr>
        <w:t>different spherical coverage percentile of different power classes, different UE form factors, and limitation of testability SNR range will lead to varying exception points quantity.</w:t>
      </w:r>
    </w:p>
    <w:p w14:paraId="6109FDE0" w14:textId="1C64FCC3" w:rsidR="009E561F" w:rsidRDefault="009E561F" w:rsidP="001B744F">
      <w:pPr>
        <w:pStyle w:val="a0"/>
        <w:rPr>
          <w:lang w:eastAsia="zh-CN"/>
        </w:rPr>
      </w:pPr>
      <w:r>
        <w:rPr>
          <w:rFonts w:hint="eastAsia"/>
          <w:lang w:eastAsia="zh-CN"/>
        </w:rPr>
        <w:t>O</w:t>
      </w:r>
      <w:r>
        <w:rPr>
          <w:lang w:eastAsia="zh-CN"/>
        </w:rPr>
        <w:t xml:space="preserve">n the other hand, the throughput </w:t>
      </w:r>
      <w:r w:rsidR="00D7139E">
        <w:rPr>
          <w:lang w:eastAsia="zh-CN"/>
        </w:rPr>
        <w:t xml:space="preserve">curves </w:t>
      </w:r>
      <w:r>
        <w:rPr>
          <w:lang w:eastAsia="zh-CN"/>
        </w:rPr>
        <w:t>data of many test points are not so meaningful. For example, for power class 1 UE (FWA) which has smaller spherical coverage area than other power classes, there must be many testing points with relatively low throughput but it does not affect user experience because it is fixed devices.</w:t>
      </w:r>
      <w:r w:rsidR="00D7139E">
        <w:rPr>
          <w:lang w:eastAsia="zh-CN"/>
        </w:rPr>
        <w:t xml:space="preserve"> It is not reasonable to take all the test points results into account.</w:t>
      </w:r>
    </w:p>
    <w:p w14:paraId="674F9EFA" w14:textId="69418EC6" w:rsidR="00A96368" w:rsidRDefault="00A96368" w:rsidP="001B744F">
      <w:pPr>
        <w:pStyle w:val="a0"/>
        <w:rPr>
          <w:lang w:eastAsia="zh-CN"/>
        </w:rPr>
      </w:pPr>
      <w:r>
        <w:rPr>
          <w:lang w:eastAsia="zh-CN"/>
        </w:rPr>
        <w:t>Given above consideration</w:t>
      </w:r>
      <w:r w:rsidR="00B348C6">
        <w:rPr>
          <w:lang w:eastAsia="zh-CN"/>
        </w:rPr>
        <w:t>s</w:t>
      </w:r>
      <w:r>
        <w:rPr>
          <w:lang w:eastAsia="zh-CN"/>
        </w:rPr>
        <w:t>, it is better</w:t>
      </w:r>
      <w:r w:rsidR="00B348C6">
        <w:rPr>
          <w:lang w:eastAsia="zh-CN"/>
        </w:rPr>
        <w:t xml:space="preserve"> to</w:t>
      </w:r>
      <w:r>
        <w:rPr>
          <w:lang w:eastAsia="zh-CN"/>
        </w:rPr>
        <w:t xml:space="preserve"> specify </w:t>
      </w:r>
      <w:r w:rsidR="00B348C6">
        <w:rPr>
          <w:lang w:eastAsia="zh-CN"/>
        </w:rPr>
        <w:t>the test</w:t>
      </w:r>
      <w:r w:rsidR="000C0E6E">
        <w:rPr>
          <w:lang w:eastAsia="zh-CN"/>
        </w:rPr>
        <w:t xml:space="preserve"> </w:t>
      </w:r>
      <w:r w:rsidR="00B348C6">
        <w:rPr>
          <w:lang w:eastAsia="zh-CN"/>
        </w:rPr>
        <w:t xml:space="preserve">points for </w:t>
      </w:r>
      <w:r w:rsidR="00A90E03">
        <w:rPr>
          <w:lang w:eastAsia="zh-CN"/>
        </w:rPr>
        <w:t xml:space="preserve">TRMS </w:t>
      </w:r>
      <w:r w:rsidR="0025553B">
        <w:rPr>
          <w:lang w:eastAsia="zh-CN"/>
        </w:rPr>
        <w:t>calculation</w:t>
      </w:r>
      <w:r w:rsidR="00B348C6">
        <w:rPr>
          <w:lang w:eastAsia="zh-CN"/>
        </w:rPr>
        <w:t xml:space="preserve"> </w:t>
      </w:r>
      <w:r w:rsidR="0025553B">
        <w:rPr>
          <w:lang w:eastAsia="zh-CN"/>
        </w:rPr>
        <w:t xml:space="preserve">in </w:t>
      </w:r>
      <w:r w:rsidR="00B348C6">
        <w:rPr>
          <w:lang w:eastAsia="zh-CN"/>
        </w:rPr>
        <w:t>a</w:t>
      </w:r>
      <w:r w:rsidR="0025553B">
        <w:rPr>
          <w:lang w:eastAsia="zh-CN"/>
        </w:rPr>
        <w:t xml:space="preserve"> unified</w:t>
      </w:r>
      <w:r w:rsidR="00B348C6">
        <w:rPr>
          <w:lang w:eastAsia="zh-CN"/>
        </w:rPr>
        <w:t xml:space="preserve"> manner</w:t>
      </w:r>
      <w:r w:rsidR="009E561F">
        <w:rPr>
          <w:lang w:eastAsia="zh-CN"/>
        </w:rPr>
        <w:t xml:space="preserve"> for all power classes</w:t>
      </w:r>
      <w:r w:rsidR="0025553B">
        <w:rPr>
          <w:lang w:eastAsia="zh-CN"/>
        </w:rPr>
        <w:t xml:space="preserve"> without uncertainty</w:t>
      </w:r>
      <w:r w:rsidR="00B348C6">
        <w:rPr>
          <w:lang w:eastAsia="zh-CN"/>
        </w:rPr>
        <w:t>.</w:t>
      </w:r>
    </w:p>
    <w:p w14:paraId="5EA12C50" w14:textId="57EEE999" w:rsidR="00A90E03" w:rsidRPr="00101A9A" w:rsidRDefault="00A90E03" w:rsidP="00A90E03">
      <w:pPr>
        <w:pStyle w:val="ae"/>
        <w:spacing w:after="120"/>
        <w:ind w:left="1418" w:hanging="1418"/>
      </w:pPr>
      <w:r w:rsidRPr="00101A9A">
        <w:t xml:space="preserve">Observation </w:t>
      </w:r>
      <w:r>
        <w:t>2</w:t>
      </w:r>
      <w:r w:rsidRPr="00101A9A">
        <w:t>:</w:t>
      </w:r>
      <w:r w:rsidRPr="00101A9A">
        <w:tab/>
      </w:r>
      <w:r>
        <w:rPr>
          <w:lang w:eastAsia="zh-CN"/>
        </w:rPr>
        <w:t>exception points issue can be avoided by</w:t>
      </w:r>
      <w:r w:rsidRPr="00A90E03">
        <w:t xml:space="preserve"> </w:t>
      </w:r>
      <w:r w:rsidRPr="00A90E03">
        <w:rPr>
          <w:lang w:eastAsia="zh-CN"/>
        </w:rPr>
        <w:t>specify</w:t>
      </w:r>
      <w:r>
        <w:rPr>
          <w:lang w:eastAsia="zh-CN"/>
        </w:rPr>
        <w:t>ing</w:t>
      </w:r>
      <w:r w:rsidRPr="00A90E03">
        <w:rPr>
          <w:lang w:eastAsia="zh-CN"/>
        </w:rPr>
        <w:t xml:space="preserve"> the test points for TRMS calculation in a unified manner for all power classes</w:t>
      </w:r>
      <w:r>
        <w:rPr>
          <w:lang w:eastAsia="zh-CN"/>
        </w:rPr>
        <w:t>.</w:t>
      </w:r>
    </w:p>
    <w:p w14:paraId="616BDC04" w14:textId="093BFF48" w:rsidR="001A4775" w:rsidRDefault="00512A5D" w:rsidP="001B744F">
      <w:pPr>
        <w:pStyle w:val="a0"/>
        <w:rPr>
          <w:lang w:eastAsia="zh-CN"/>
        </w:rPr>
      </w:pPr>
      <w:r>
        <w:rPr>
          <w:rFonts w:hint="eastAsia"/>
          <w:lang w:eastAsia="zh-CN"/>
        </w:rPr>
        <w:t>I</w:t>
      </w:r>
      <w:r>
        <w:rPr>
          <w:lang w:eastAsia="zh-CN"/>
        </w:rPr>
        <w:t>n previous meetings, there is proposal to</w:t>
      </w:r>
      <w:r w:rsidR="003668ED">
        <w:rPr>
          <w:lang w:eastAsia="zh-CN"/>
        </w:rPr>
        <w:t xml:space="preserve"> only</w:t>
      </w:r>
      <w:r>
        <w:rPr>
          <w:lang w:eastAsia="zh-CN"/>
        </w:rPr>
        <w:t xml:space="preserve"> test the directions within EIS spherical coverage. Many companies think it is reasonable but the main problem is we don’t know which directions are within </w:t>
      </w:r>
      <w:r w:rsidR="003668ED">
        <w:rPr>
          <w:lang w:eastAsia="zh-CN"/>
        </w:rPr>
        <w:t xml:space="preserve">EIS </w:t>
      </w:r>
      <w:r>
        <w:rPr>
          <w:lang w:eastAsia="zh-CN"/>
        </w:rPr>
        <w:t>spherical coverage before MIMO OTA test as a black-box test. However, we can adopt similar idea into the performance metric, i.e., to define performance metric as the averag</w:t>
      </w:r>
      <w:r w:rsidR="00351DA2">
        <w:rPr>
          <w:lang w:eastAsia="zh-CN"/>
        </w:rPr>
        <w:t>ing of the measured MIMO OTA sensitivity at the test points</w:t>
      </w:r>
      <w:r>
        <w:rPr>
          <w:lang w:eastAsia="zh-CN"/>
        </w:rPr>
        <w:t xml:space="preserve"> within “MIMO OTA spherical coverage”, where the “MIMO OTA spherical coverage” means </w:t>
      </w:r>
      <w:r w:rsidR="004170FB">
        <w:rPr>
          <w:lang w:eastAsia="zh-CN"/>
        </w:rPr>
        <w:t xml:space="preserve">the spherical coverage in terms of </w:t>
      </w:r>
      <w:bookmarkStart w:id="2" w:name="_Hlk32424138"/>
      <w:r w:rsidR="004170FB">
        <w:rPr>
          <w:lang w:eastAsia="zh-CN"/>
        </w:rPr>
        <w:t xml:space="preserve">MIMO OTA </w:t>
      </w:r>
      <w:r w:rsidR="00151895">
        <w:rPr>
          <w:lang w:eastAsia="zh-CN"/>
        </w:rPr>
        <w:t>sensitivity rather than EIS</w:t>
      </w:r>
      <w:bookmarkEnd w:id="2"/>
      <w:r w:rsidR="00151895">
        <w:rPr>
          <w:lang w:eastAsia="zh-CN"/>
        </w:rPr>
        <w:t xml:space="preserve">. </w:t>
      </w:r>
    </w:p>
    <w:p w14:paraId="08DB1B02" w14:textId="2764CF27" w:rsidR="00352DF8" w:rsidRPr="009E561F" w:rsidRDefault="004170FB" w:rsidP="001B744F">
      <w:pPr>
        <w:pStyle w:val="a0"/>
        <w:rPr>
          <w:lang w:eastAsia="zh-CN"/>
        </w:rPr>
      </w:pPr>
      <w:r>
        <w:rPr>
          <w:lang w:eastAsia="zh-CN"/>
        </w:rPr>
        <w:t>For example, for PC</w:t>
      </w:r>
      <w:r w:rsidR="007C7BC3">
        <w:rPr>
          <w:lang w:eastAsia="zh-CN"/>
        </w:rPr>
        <w:t>3</w:t>
      </w:r>
      <w:r>
        <w:rPr>
          <w:lang w:eastAsia="zh-CN"/>
        </w:rPr>
        <w:t xml:space="preserve"> UE, </w:t>
      </w:r>
      <w:r w:rsidR="007C7BC3">
        <w:rPr>
          <w:lang w:eastAsia="zh-CN"/>
        </w:rPr>
        <w:t xml:space="preserve">its “MIMO OTA spherical coverage” are the </w:t>
      </w:r>
      <w:r w:rsidR="00151895">
        <w:rPr>
          <w:lang w:eastAsia="zh-CN"/>
        </w:rPr>
        <w:t xml:space="preserve">50% </w:t>
      </w:r>
      <w:r w:rsidR="007C7BC3">
        <w:rPr>
          <w:lang w:eastAsia="zh-CN"/>
        </w:rPr>
        <w:t xml:space="preserve">test points </w:t>
      </w:r>
      <w:r w:rsidR="00151895">
        <w:rPr>
          <w:lang w:eastAsia="zh-CN"/>
        </w:rPr>
        <w:t>wh</w:t>
      </w:r>
      <w:r w:rsidR="001E1DC9">
        <w:rPr>
          <w:lang w:eastAsia="zh-CN"/>
        </w:rPr>
        <w:t>ere</w:t>
      </w:r>
      <w:r w:rsidR="00151895">
        <w:rPr>
          <w:lang w:eastAsia="zh-CN"/>
        </w:rPr>
        <w:t xml:space="preserve"> MIMO OTA sensitivity</w:t>
      </w:r>
      <w:r w:rsidR="007C7BC3">
        <w:rPr>
          <w:lang w:eastAsia="zh-CN"/>
        </w:rPr>
        <w:t xml:space="preserve"> test results</w:t>
      </w:r>
      <w:r w:rsidR="00151895">
        <w:rPr>
          <w:lang w:eastAsia="zh-CN"/>
        </w:rPr>
        <w:t xml:space="preserve"> are better than the other 50% test points</w:t>
      </w:r>
      <w:r w:rsidR="007C7BC3">
        <w:rPr>
          <w:lang w:eastAsia="zh-CN"/>
        </w:rPr>
        <w:t>; for PC</w:t>
      </w:r>
      <w:r w:rsidR="00151895">
        <w:rPr>
          <w:lang w:eastAsia="zh-CN"/>
        </w:rPr>
        <w:t>1</w:t>
      </w:r>
      <w:r w:rsidR="007C7BC3">
        <w:rPr>
          <w:lang w:eastAsia="zh-CN"/>
        </w:rPr>
        <w:t xml:space="preserve"> UE, its “MIMO OTA spherical coverage” </w:t>
      </w:r>
      <w:r w:rsidR="00151895">
        <w:rPr>
          <w:lang w:eastAsia="zh-CN"/>
        </w:rPr>
        <w:t>are the 15% test points wh</w:t>
      </w:r>
      <w:r w:rsidR="001E1DC9">
        <w:rPr>
          <w:lang w:eastAsia="zh-CN"/>
        </w:rPr>
        <w:t>ere</w:t>
      </w:r>
      <w:r w:rsidR="00151895">
        <w:rPr>
          <w:lang w:eastAsia="zh-CN"/>
        </w:rPr>
        <w:t xml:space="preserve"> MIMO OTA sensitivity test results are better than the rest 85% test points</w:t>
      </w:r>
      <w:r w:rsidR="007C7BC3">
        <w:rPr>
          <w:lang w:eastAsia="zh-CN"/>
        </w:rPr>
        <w:t>.</w:t>
      </w:r>
    </w:p>
    <w:p w14:paraId="0A119D99" w14:textId="08DCE411" w:rsidR="004170FB" w:rsidRPr="00DF1B01" w:rsidRDefault="004170FB" w:rsidP="004170FB">
      <w:pPr>
        <w:spacing w:after="120"/>
        <w:ind w:left="1418" w:hanging="1418"/>
        <w:rPr>
          <w:b/>
          <w:bCs/>
          <w:lang w:eastAsia="zh-CN"/>
        </w:rPr>
      </w:pPr>
      <w:r w:rsidRPr="00DF1B01">
        <w:rPr>
          <w:b/>
          <w:bCs/>
        </w:rPr>
        <w:t xml:space="preserve">Proposal </w:t>
      </w:r>
      <w:r w:rsidRPr="00DF1B01">
        <w:rPr>
          <w:b/>
          <w:bCs/>
        </w:rPr>
        <w:fldChar w:fldCharType="begin"/>
      </w:r>
      <w:r w:rsidRPr="00DF1B01">
        <w:rPr>
          <w:b/>
          <w:bCs/>
        </w:rPr>
        <w:instrText xml:space="preserve"> SEQ Proposal \* ARABIC </w:instrText>
      </w:r>
      <w:r w:rsidRPr="00DF1B01">
        <w:rPr>
          <w:b/>
          <w:bCs/>
        </w:rPr>
        <w:fldChar w:fldCharType="separate"/>
      </w:r>
      <w:r w:rsidRPr="00DF1B01">
        <w:rPr>
          <w:b/>
          <w:bCs/>
          <w:noProof/>
        </w:rPr>
        <w:t>1</w:t>
      </w:r>
      <w:r w:rsidRPr="00DF1B01">
        <w:rPr>
          <w:b/>
          <w:bCs/>
        </w:rPr>
        <w:fldChar w:fldCharType="end"/>
      </w:r>
      <w:r w:rsidRPr="00DF1B01">
        <w:rPr>
          <w:b/>
          <w:bCs/>
        </w:rPr>
        <w:t>:</w:t>
      </w:r>
      <w:r w:rsidRPr="00DF1B01">
        <w:rPr>
          <w:b/>
          <w:bCs/>
        </w:rPr>
        <w:tab/>
      </w:r>
      <w:r w:rsidRPr="004170FB">
        <w:rPr>
          <w:b/>
          <w:bCs/>
          <w:lang w:eastAsia="zh-CN"/>
        </w:rPr>
        <w:t xml:space="preserve">define </w:t>
      </w:r>
      <w:r>
        <w:rPr>
          <w:b/>
          <w:bCs/>
          <w:lang w:eastAsia="zh-CN"/>
        </w:rPr>
        <w:t xml:space="preserve">FR2 MIMO OTA </w:t>
      </w:r>
      <w:r w:rsidRPr="004170FB">
        <w:rPr>
          <w:b/>
          <w:bCs/>
          <w:lang w:eastAsia="zh-CN"/>
        </w:rPr>
        <w:t>performance metric as the averag</w:t>
      </w:r>
      <w:r w:rsidR="00351DA2">
        <w:rPr>
          <w:b/>
          <w:bCs/>
          <w:lang w:eastAsia="zh-CN"/>
        </w:rPr>
        <w:t xml:space="preserve">ing of the measured sensitivity at the test points </w:t>
      </w:r>
      <w:r w:rsidRPr="004170FB">
        <w:rPr>
          <w:b/>
          <w:bCs/>
          <w:lang w:eastAsia="zh-CN"/>
        </w:rPr>
        <w:t xml:space="preserve">within “MIMO OTA spherical coverage”, where the “MIMO OTA spherical coverage” means the spherical coverage in terms of </w:t>
      </w:r>
      <w:r w:rsidR="00151895" w:rsidRPr="00151895">
        <w:rPr>
          <w:b/>
          <w:bCs/>
          <w:lang w:eastAsia="zh-CN"/>
        </w:rPr>
        <w:t>MIMO OTA sensitivity rather than EIS</w:t>
      </w:r>
      <w:r w:rsidRPr="004170FB">
        <w:rPr>
          <w:b/>
          <w:bCs/>
          <w:lang w:eastAsia="zh-CN"/>
        </w:rPr>
        <w:t>.</w:t>
      </w:r>
    </w:p>
    <w:p w14:paraId="3B808816" w14:textId="45C88DC6" w:rsidR="002811A2" w:rsidRDefault="00701B31" w:rsidP="001B744F">
      <w:pPr>
        <w:pStyle w:val="a0"/>
        <w:rPr>
          <w:lang w:eastAsia="zh-CN"/>
        </w:rPr>
      </w:pPr>
      <w:r>
        <w:rPr>
          <w:rFonts w:hint="eastAsia"/>
          <w:lang w:eastAsia="zh-CN"/>
        </w:rPr>
        <w:t>W</w:t>
      </w:r>
      <w:r>
        <w:rPr>
          <w:lang w:eastAsia="zh-CN"/>
        </w:rPr>
        <w:t xml:space="preserve">ith this proposal, the test points which are used for </w:t>
      </w:r>
      <w:r w:rsidR="000C0E6E">
        <w:rPr>
          <w:lang w:eastAsia="zh-CN"/>
        </w:rPr>
        <w:t>TRMS calculation</w:t>
      </w:r>
      <w:r>
        <w:rPr>
          <w:lang w:eastAsia="zh-CN"/>
        </w:rPr>
        <w:t xml:space="preserve"> are shown in the following table assuming the 3D scan testing points are 36.</w:t>
      </w:r>
    </w:p>
    <w:p w14:paraId="294ED37C" w14:textId="0A215534" w:rsidR="00701B31" w:rsidRPr="00701B31" w:rsidRDefault="00701B31" w:rsidP="00701B31">
      <w:pPr>
        <w:pStyle w:val="a0"/>
        <w:jc w:val="center"/>
        <w:rPr>
          <w:b/>
          <w:bCs/>
          <w:lang w:eastAsia="zh-CN"/>
        </w:rPr>
      </w:pPr>
      <w:r>
        <w:rPr>
          <w:rFonts w:hint="eastAsia"/>
          <w:b/>
          <w:bCs/>
          <w:lang w:eastAsia="zh-CN"/>
        </w:rPr>
        <w:t>Ta</w:t>
      </w:r>
      <w:r>
        <w:rPr>
          <w:b/>
          <w:bCs/>
          <w:lang w:eastAsia="zh-CN"/>
        </w:rPr>
        <w:t>ble 2-1 test points used for averag</w:t>
      </w:r>
      <w:r w:rsidR="00A90E03">
        <w:rPr>
          <w:b/>
          <w:bCs/>
          <w:lang w:eastAsia="zh-CN"/>
        </w:rPr>
        <w:t>ing of</w:t>
      </w:r>
      <w:r>
        <w:rPr>
          <w:b/>
          <w:bCs/>
          <w:lang w:eastAsia="zh-CN"/>
        </w:rPr>
        <w:t xml:space="preserve"> </w:t>
      </w:r>
      <w:r w:rsidR="00351DA2">
        <w:rPr>
          <w:b/>
          <w:bCs/>
          <w:lang w:eastAsia="zh-CN"/>
        </w:rPr>
        <w:t>throughput curves</w:t>
      </w:r>
    </w:p>
    <w:tbl>
      <w:tblPr>
        <w:tblStyle w:val="ad"/>
        <w:tblW w:w="0" w:type="auto"/>
        <w:tblLook w:val="04A0" w:firstRow="1" w:lastRow="0" w:firstColumn="1" w:lastColumn="0" w:noHBand="0" w:noVBand="1"/>
      </w:tblPr>
      <w:tblGrid>
        <w:gridCol w:w="5040"/>
        <w:gridCol w:w="5041"/>
      </w:tblGrid>
      <w:tr w:rsidR="00701B31" w14:paraId="2955D315" w14:textId="77777777" w:rsidTr="00701B31">
        <w:tc>
          <w:tcPr>
            <w:tcW w:w="5040" w:type="dxa"/>
          </w:tcPr>
          <w:p w14:paraId="7B602674" w14:textId="150D5582" w:rsidR="00701B31" w:rsidRDefault="00374187" w:rsidP="00701B31">
            <w:pPr>
              <w:pStyle w:val="a0"/>
              <w:jc w:val="center"/>
              <w:rPr>
                <w:lang w:eastAsia="zh-CN"/>
              </w:rPr>
            </w:pPr>
            <w:r>
              <w:rPr>
                <w:lang w:eastAsia="zh-CN"/>
              </w:rPr>
              <w:t>FR2 p</w:t>
            </w:r>
            <w:r w:rsidR="00701B31">
              <w:rPr>
                <w:lang w:eastAsia="zh-CN"/>
              </w:rPr>
              <w:t>ower class</w:t>
            </w:r>
          </w:p>
        </w:tc>
        <w:tc>
          <w:tcPr>
            <w:tcW w:w="5041" w:type="dxa"/>
          </w:tcPr>
          <w:p w14:paraId="32B01D03" w14:textId="3B8FCF11" w:rsidR="00701B31" w:rsidRDefault="00701B31" w:rsidP="00701B31">
            <w:pPr>
              <w:pStyle w:val="a0"/>
              <w:jc w:val="center"/>
              <w:rPr>
                <w:lang w:eastAsia="zh-CN"/>
              </w:rPr>
            </w:pPr>
            <w:r w:rsidRPr="00701B31">
              <w:rPr>
                <w:lang w:eastAsia="zh-CN"/>
              </w:rPr>
              <w:t xml:space="preserve">test points used for </w:t>
            </w:r>
            <w:r w:rsidR="000C0E6E">
              <w:rPr>
                <w:lang w:eastAsia="zh-CN"/>
              </w:rPr>
              <w:t>TRMS calculation</w:t>
            </w:r>
          </w:p>
        </w:tc>
      </w:tr>
      <w:tr w:rsidR="00701B31" w14:paraId="31D2718B" w14:textId="77777777" w:rsidTr="00701B31">
        <w:tc>
          <w:tcPr>
            <w:tcW w:w="5040" w:type="dxa"/>
          </w:tcPr>
          <w:p w14:paraId="5C8FA20C" w14:textId="1A5834F0" w:rsidR="00701B31" w:rsidRDefault="00374187" w:rsidP="00701B31">
            <w:pPr>
              <w:pStyle w:val="a0"/>
              <w:jc w:val="center"/>
              <w:rPr>
                <w:lang w:eastAsia="zh-CN"/>
              </w:rPr>
            </w:pPr>
            <w:r>
              <w:rPr>
                <w:lang w:eastAsia="zh-CN"/>
              </w:rPr>
              <w:t xml:space="preserve">Power class </w:t>
            </w:r>
            <w:r w:rsidR="00701B31">
              <w:rPr>
                <w:rFonts w:hint="eastAsia"/>
                <w:lang w:eastAsia="zh-CN"/>
              </w:rPr>
              <w:t>1</w:t>
            </w:r>
          </w:p>
        </w:tc>
        <w:tc>
          <w:tcPr>
            <w:tcW w:w="5041" w:type="dxa"/>
          </w:tcPr>
          <w:p w14:paraId="0D4882E6" w14:textId="0A5C8780" w:rsidR="00701B31" w:rsidRDefault="00701B31" w:rsidP="00701B31">
            <w:pPr>
              <w:pStyle w:val="a0"/>
              <w:jc w:val="center"/>
              <w:rPr>
                <w:lang w:eastAsia="zh-CN"/>
              </w:rPr>
            </w:pPr>
            <w:r>
              <w:rPr>
                <w:lang w:eastAsia="zh-CN"/>
              </w:rPr>
              <w:t>Ceiling (36*(1-85%</w:t>
            </w:r>
            <w:proofErr w:type="gramStart"/>
            <w:r>
              <w:rPr>
                <w:lang w:eastAsia="zh-CN"/>
              </w:rPr>
              <w:t>) )</w:t>
            </w:r>
            <w:proofErr w:type="gramEnd"/>
            <w:r>
              <w:rPr>
                <w:lang w:eastAsia="zh-CN"/>
              </w:rPr>
              <w:t xml:space="preserve"> = 6</w:t>
            </w:r>
          </w:p>
        </w:tc>
      </w:tr>
      <w:tr w:rsidR="00701B31" w14:paraId="7A97C69D" w14:textId="77777777" w:rsidTr="00701B31">
        <w:tc>
          <w:tcPr>
            <w:tcW w:w="5040" w:type="dxa"/>
          </w:tcPr>
          <w:p w14:paraId="715ABFFA" w14:textId="22ABDBAF" w:rsidR="00701B31" w:rsidRDefault="00374187" w:rsidP="00701B31">
            <w:pPr>
              <w:pStyle w:val="a0"/>
              <w:jc w:val="center"/>
              <w:rPr>
                <w:lang w:eastAsia="zh-CN"/>
              </w:rPr>
            </w:pPr>
            <w:r>
              <w:rPr>
                <w:lang w:eastAsia="zh-CN"/>
              </w:rPr>
              <w:t>Power class 2</w:t>
            </w:r>
          </w:p>
        </w:tc>
        <w:tc>
          <w:tcPr>
            <w:tcW w:w="5041" w:type="dxa"/>
          </w:tcPr>
          <w:p w14:paraId="4183DBE5" w14:textId="13767DD0" w:rsidR="00701B31" w:rsidRDefault="00701B31" w:rsidP="00701B31">
            <w:pPr>
              <w:pStyle w:val="a0"/>
              <w:jc w:val="center"/>
              <w:rPr>
                <w:lang w:eastAsia="zh-CN"/>
              </w:rPr>
            </w:pPr>
            <w:r>
              <w:rPr>
                <w:lang w:eastAsia="zh-CN"/>
              </w:rPr>
              <w:t>Ceiling (36*(1-</w:t>
            </w:r>
            <w:r w:rsidR="006D4963">
              <w:rPr>
                <w:lang w:eastAsia="zh-CN"/>
              </w:rPr>
              <w:t>60</w:t>
            </w:r>
            <w:r>
              <w:rPr>
                <w:lang w:eastAsia="zh-CN"/>
              </w:rPr>
              <w:t>%</w:t>
            </w:r>
            <w:proofErr w:type="gramStart"/>
            <w:r>
              <w:rPr>
                <w:lang w:eastAsia="zh-CN"/>
              </w:rPr>
              <w:t>) )</w:t>
            </w:r>
            <w:proofErr w:type="gramEnd"/>
            <w:r>
              <w:rPr>
                <w:lang w:eastAsia="zh-CN"/>
              </w:rPr>
              <w:t xml:space="preserve"> = </w:t>
            </w:r>
            <w:r w:rsidR="00AD309E">
              <w:rPr>
                <w:lang w:eastAsia="zh-CN"/>
              </w:rPr>
              <w:t>15</w:t>
            </w:r>
          </w:p>
        </w:tc>
      </w:tr>
      <w:tr w:rsidR="00701B31" w14:paraId="232C7F91" w14:textId="77777777" w:rsidTr="00701B31">
        <w:tc>
          <w:tcPr>
            <w:tcW w:w="5040" w:type="dxa"/>
          </w:tcPr>
          <w:p w14:paraId="2BAB80DA" w14:textId="4ABD6674" w:rsidR="00701B31" w:rsidRDefault="00374187" w:rsidP="00701B31">
            <w:pPr>
              <w:pStyle w:val="a0"/>
              <w:jc w:val="center"/>
              <w:rPr>
                <w:lang w:eastAsia="zh-CN"/>
              </w:rPr>
            </w:pPr>
            <w:r>
              <w:rPr>
                <w:lang w:eastAsia="zh-CN"/>
              </w:rPr>
              <w:t>Power class 3</w:t>
            </w:r>
          </w:p>
        </w:tc>
        <w:tc>
          <w:tcPr>
            <w:tcW w:w="5041" w:type="dxa"/>
          </w:tcPr>
          <w:p w14:paraId="6D7B02EF" w14:textId="05FE5606" w:rsidR="00701B31" w:rsidRDefault="00701B31" w:rsidP="00701B31">
            <w:pPr>
              <w:pStyle w:val="a0"/>
              <w:jc w:val="center"/>
              <w:rPr>
                <w:lang w:eastAsia="zh-CN"/>
              </w:rPr>
            </w:pPr>
            <w:r>
              <w:rPr>
                <w:lang w:eastAsia="zh-CN"/>
              </w:rPr>
              <w:t>Ceiling (36*(1-</w:t>
            </w:r>
            <w:r w:rsidR="006D4963">
              <w:rPr>
                <w:lang w:eastAsia="zh-CN"/>
              </w:rPr>
              <w:t>50</w:t>
            </w:r>
            <w:r>
              <w:rPr>
                <w:lang w:eastAsia="zh-CN"/>
              </w:rPr>
              <w:t>%</w:t>
            </w:r>
            <w:proofErr w:type="gramStart"/>
            <w:r>
              <w:rPr>
                <w:lang w:eastAsia="zh-CN"/>
              </w:rPr>
              <w:t>) )</w:t>
            </w:r>
            <w:proofErr w:type="gramEnd"/>
            <w:r>
              <w:rPr>
                <w:lang w:eastAsia="zh-CN"/>
              </w:rPr>
              <w:t xml:space="preserve"> = </w:t>
            </w:r>
            <w:r w:rsidR="00AD309E" w:rsidRPr="00AD309E">
              <w:rPr>
                <w:highlight w:val="yellow"/>
                <w:lang w:eastAsia="zh-CN"/>
              </w:rPr>
              <w:t>18</w:t>
            </w:r>
          </w:p>
        </w:tc>
      </w:tr>
      <w:tr w:rsidR="00701B31" w14:paraId="215F4FA6" w14:textId="77777777" w:rsidTr="00701B31">
        <w:tc>
          <w:tcPr>
            <w:tcW w:w="5040" w:type="dxa"/>
          </w:tcPr>
          <w:p w14:paraId="7D269126" w14:textId="5F38D696" w:rsidR="00701B31" w:rsidRDefault="00374187" w:rsidP="00701B31">
            <w:pPr>
              <w:pStyle w:val="a0"/>
              <w:jc w:val="center"/>
              <w:rPr>
                <w:lang w:eastAsia="zh-CN"/>
              </w:rPr>
            </w:pPr>
            <w:r>
              <w:rPr>
                <w:lang w:eastAsia="zh-CN"/>
              </w:rPr>
              <w:t>Power class 4</w:t>
            </w:r>
          </w:p>
        </w:tc>
        <w:tc>
          <w:tcPr>
            <w:tcW w:w="5041" w:type="dxa"/>
          </w:tcPr>
          <w:p w14:paraId="4B9B56D7" w14:textId="7477D560" w:rsidR="00701B31" w:rsidRDefault="00701B31" w:rsidP="00701B31">
            <w:pPr>
              <w:pStyle w:val="a0"/>
              <w:jc w:val="center"/>
              <w:rPr>
                <w:lang w:eastAsia="zh-CN"/>
              </w:rPr>
            </w:pPr>
            <w:r>
              <w:rPr>
                <w:lang w:eastAsia="zh-CN"/>
              </w:rPr>
              <w:t>Ceiling (36*(1-</w:t>
            </w:r>
            <w:r w:rsidR="006D4963">
              <w:rPr>
                <w:lang w:eastAsia="zh-CN"/>
              </w:rPr>
              <w:t>20</w:t>
            </w:r>
            <w:r>
              <w:rPr>
                <w:lang w:eastAsia="zh-CN"/>
              </w:rPr>
              <w:t>%</w:t>
            </w:r>
            <w:proofErr w:type="gramStart"/>
            <w:r>
              <w:rPr>
                <w:lang w:eastAsia="zh-CN"/>
              </w:rPr>
              <w:t>) )</w:t>
            </w:r>
            <w:proofErr w:type="gramEnd"/>
            <w:r>
              <w:rPr>
                <w:lang w:eastAsia="zh-CN"/>
              </w:rPr>
              <w:t xml:space="preserve"> = </w:t>
            </w:r>
            <w:r w:rsidR="00AD309E">
              <w:rPr>
                <w:lang w:eastAsia="zh-CN"/>
              </w:rPr>
              <w:t>29</w:t>
            </w:r>
          </w:p>
        </w:tc>
      </w:tr>
    </w:tbl>
    <w:p w14:paraId="68A48404" w14:textId="2784B982" w:rsidR="002811A2" w:rsidRDefault="002811A2" w:rsidP="001B744F">
      <w:pPr>
        <w:pStyle w:val="a0"/>
        <w:rPr>
          <w:lang w:eastAsia="zh-CN"/>
        </w:rPr>
      </w:pPr>
    </w:p>
    <w:p w14:paraId="05FD4751" w14:textId="525BABCB" w:rsidR="00112A10" w:rsidRDefault="00374187" w:rsidP="00112A10">
      <w:pPr>
        <w:pStyle w:val="a0"/>
        <w:rPr>
          <w:lang w:eastAsia="zh-CN"/>
        </w:rPr>
      </w:pPr>
      <w:r>
        <w:rPr>
          <w:lang w:eastAsia="zh-CN"/>
        </w:rPr>
        <w:t>As an example</w:t>
      </w:r>
      <w:r w:rsidR="001A4F65">
        <w:rPr>
          <w:lang w:eastAsia="zh-CN"/>
        </w:rPr>
        <w:t xml:space="preserve"> in a</w:t>
      </w:r>
      <w:bookmarkStart w:id="3" w:name="_GoBack"/>
      <w:bookmarkEnd w:id="3"/>
      <w:r w:rsidR="001A4F65">
        <w:rPr>
          <w:lang w:eastAsia="zh-CN"/>
        </w:rPr>
        <w:t>bove table</w:t>
      </w:r>
      <w:r w:rsidR="00112A10">
        <w:rPr>
          <w:lang w:eastAsia="zh-CN"/>
        </w:rPr>
        <w:t>, the performance metric for FR2 power class 3 UE would be:</w:t>
      </w:r>
    </w:p>
    <w:p w14:paraId="3DD4DAA9" w14:textId="5A900B94" w:rsidR="00112A10" w:rsidRPr="00112A10" w:rsidRDefault="00112A10" w:rsidP="00112A10">
      <w:pPr>
        <w:pStyle w:val="a0"/>
        <w:rPr>
          <w:lang w:val="en-GB"/>
        </w:rPr>
      </w:pPr>
      <m:oMathPara>
        <m:oMath>
          <m:r>
            <w:rPr>
              <w:rFonts w:ascii="Cambria Math"/>
              <w:lang w:val="en-GB"/>
            </w:rPr>
            <w:lastRenderedPageBreak/>
            <m:t>TRM</m:t>
          </m:r>
          <m:sSub>
            <m:sSubPr>
              <m:ctrlPr>
                <w:rPr>
                  <w:rFonts w:ascii="Cambria Math" w:hAnsi="Cambria Math"/>
                  <w:i/>
                  <w:lang w:val="en-GB"/>
                </w:rPr>
              </m:ctrlPr>
            </m:sSubPr>
            <m:e>
              <m:r>
                <w:rPr>
                  <w:rFonts w:ascii="Cambria Math"/>
                  <w:lang w:val="en-GB"/>
                </w:rPr>
                <m:t>S</m:t>
              </m:r>
            </m:e>
            <m:sub>
              <m:r>
                <w:rPr>
                  <w:rFonts w:ascii="Cambria Math"/>
                  <w:lang w:val="en-GB"/>
                </w:rPr>
                <m:t>x</m:t>
              </m:r>
            </m:sub>
          </m:sSub>
          <m:r>
            <w:rPr>
              <w:rFonts w:ascii="Cambria Math"/>
              <w:lang w:val="en-GB"/>
            </w:rPr>
            <m:t>=10</m:t>
          </m:r>
          <m:func>
            <m:funcPr>
              <m:ctrlPr>
                <w:rPr>
                  <w:rFonts w:ascii="Cambria Math" w:hAnsi="Cambria Math"/>
                  <w:i/>
                  <w:lang w:val="en-GB"/>
                </w:rPr>
              </m:ctrlPr>
            </m:funcPr>
            <m:fName>
              <m:r>
                <w:rPr>
                  <w:rFonts w:ascii="Cambria Math"/>
                  <w:lang w:val="en-GB"/>
                </w:rPr>
                <m:t>log</m:t>
              </m:r>
            </m:fName>
            <m:e>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ighlight w:val="yellow"/>
                          <w:lang w:val="en-GB"/>
                        </w:rPr>
                        <m:t>18</m:t>
                      </m:r>
                    </m:num>
                    <m:den>
                      <m:d>
                        <m:dPr>
                          <m:ctrlPr>
                            <w:rPr>
                              <w:rFonts w:ascii="Cambria Math" w:hAnsi="Cambria Math"/>
                              <w:i/>
                              <w:lang w:val="en-GB"/>
                            </w:rPr>
                          </m:ctrlPr>
                        </m:dPr>
                        <m:e>
                          <m:f>
                            <m:fPr>
                              <m:ctrlPr>
                                <w:rPr>
                                  <w:rFonts w:ascii="Cambria Math" w:hAnsi="Cambria Math"/>
                                  <w:i/>
                                  <w:lang w:val="en-GB"/>
                                </w:rPr>
                              </m:ctrlPr>
                            </m:fPr>
                            <m:num>
                              <m:r>
                                <w:rPr>
                                  <w:rFonts w:ascii="Cambria Math"/>
                                  <w:lang w:val="en-GB"/>
                                </w:rPr>
                                <m:t>1</m:t>
                              </m:r>
                            </m:num>
                            <m:den>
                              <m:r>
                                <w:rPr>
                                  <w:rFonts w:ascii="Cambria Math"/>
                                  <w:lang w:val="en-GB"/>
                                </w:rPr>
                                <m:t>1</m:t>
                              </m:r>
                              <m:sSup>
                                <m:sSupPr>
                                  <m:ctrlPr>
                                    <w:rPr>
                                      <w:rFonts w:ascii="Cambria Math" w:hAnsi="Cambria Math"/>
                                      <w:i/>
                                      <w:lang w:val="en-GB"/>
                                    </w:rPr>
                                  </m:ctrlPr>
                                </m:sSupPr>
                                <m:e>
                                  <m:r>
                                    <w:rPr>
                                      <w:rFonts w:ascii="Cambria Math"/>
                                      <w:lang w:val="en-GB"/>
                                    </w:rPr>
                                    <m:t>0</m:t>
                                  </m:r>
                                </m:e>
                                <m:sup>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P</m:t>
                                          </m:r>
                                        </m:e>
                                        <m:sub>
                                          <m:r>
                                            <w:rPr>
                                              <w:rFonts w:ascii="Cambria Math"/>
                                              <w:lang w:val="en-GB"/>
                                            </w:rPr>
                                            <m:t>MODE,x,0</m:t>
                                          </m:r>
                                        </m:sub>
                                      </m:sSub>
                                    </m:num>
                                    <m:den>
                                      <m:r>
                                        <w:rPr>
                                          <w:rFonts w:ascii="Cambria Math"/>
                                          <w:lang w:val="en-GB"/>
                                        </w:rPr>
                                        <m:t>10</m:t>
                                      </m:r>
                                    </m:den>
                                  </m:f>
                                </m:sup>
                              </m:sSup>
                            </m:den>
                          </m:f>
                          <m:r>
                            <w:rPr>
                              <w:rFonts w:ascii="Cambria Math"/>
                              <w:lang w:val="en-GB"/>
                            </w:rPr>
                            <m:t>+</m:t>
                          </m:r>
                          <m:f>
                            <m:fPr>
                              <m:ctrlPr>
                                <w:rPr>
                                  <w:rFonts w:ascii="Cambria Math" w:hAnsi="Cambria Math"/>
                                  <w:i/>
                                  <w:lang w:val="en-GB"/>
                                </w:rPr>
                              </m:ctrlPr>
                            </m:fPr>
                            <m:num>
                              <m:r>
                                <w:rPr>
                                  <w:rFonts w:ascii="Cambria Math"/>
                                  <w:lang w:val="en-GB"/>
                                </w:rPr>
                                <m:t>1</m:t>
                              </m:r>
                            </m:num>
                            <m:den>
                              <m:r>
                                <w:rPr>
                                  <w:rFonts w:ascii="Cambria Math"/>
                                  <w:lang w:val="en-GB"/>
                                </w:rPr>
                                <m:t>1</m:t>
                              </m:r>
                              <m:sSup>
                                <m:sSupPr>
                                  <m:ctrlPr>
                                    <w:rPr>
                                      <w:rFonts w:ascii="Cambria Math" w:hAnsi="Cambria Math"/>
                                      <w:i/>
                                      <w:lang w:val="en-GB"/>
                                    </w:rPr>
                                  </m:ctrlPr>
                                </m:sSupPr>
                                <m:e>
                                  <m:r>
                                    <w:rPr>
                                      <w:rFonts w:ascii="Cambria Math"/>
                                      <w:lang w:val="en-GB"/>
                                    </w:rPr>
                                    <m:t>0</m:t>
                                  </m:r>
                                </m:e>
                                <m:sup>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P</m:t>
                                          </m:r>
                                        </m:e>
                                        <m:sub>
                                          <m:r>
                                            <w:rPr>
                                              <w:rFonts w:ascii="Cambria Math"/>
                                              <w:lang w:val="en-GB"/>
                                            </w:rPr>
                                            <m:t>MODE,x,1</m:t>
                                          </m:r>
                                        </m:sub>
                                      </m:sSub>
                                    </m:num>
                                    <m:den>
                                      <m:r>
                                        <w:rPr>
                                          <w:rFonts w:ascii="Cambria Math"/>
                                          <w:lang w:val="en-GB"/>
                                        </w:rPr>
                                        <m:t>10</m:t>
                                      </m:r>
                                    </m:den>
                                  </m:f>
                                </m:sup>
                              </m:sSup>
                            </m:den>
                          </m:f>
                          <m:r>
                            <w:rPr>
                              <w:rFonts w:ascii="Cambria Math"/>
                              <w:lang w:val="en-GB"/>
                            </w:rPr>
                            <m:t>+</m:t>
                          </m:r>
                          <m:r>
                            <w:rPr>
                              <w:rFonts w:ascii="MS Mincho" w:eastAsia="MS Mincho" w:hAnsi="MS Mincho" w:cs="MS Mincho" w:hint="eastAsia"/>
                              <w:lang w:val="en-GB"/>
                            </w:rPr>
                            <m:t>⋅⋅⋅</m:t>
                          </m:r>
                          <m:r>
                            <w:rPr>
                              <w:rFonts w:ascii="Cambria Math"/>
                              <w:lang w:val="en-GB"/>
                            </w:rPr>
                            <m:t>+</m:t>
                          </m:r>
                          <m:f>
                            <m:fPr>
                              <m:ctrlPr>
                                <w:rPr>
                                  <w:rFonts w:ascii="Cambria Math" w:hAnsi="Cambria Math"/>
                                  <w:i/>
                                  <w:lang w:val="en-GB"/>
                                </w:rPr>
                              </m:ctrlPr>
                            </m:fPr>
                            <m:num>
                              <m:r>
                                <w:rPr>
                                  <w:rFonts w:ascii="Cambria Math"/>
                                  <w:lang w:val="en-GB"/>
                                </w:rPr>
                                <m:t>1</m:t>
                              </m:r>
                            </m:num>
                            <m:den>
                              <m:r>
                                <w:rPr>
                                  <w:rFonts w:ascii="Cambria Math"/>
                                  <w:lang w:val="en-GB"/>
                                </w:rPr>
                                <m:t>1</m:t>
                              </m:r>
                              <m:sSup>
                                <m:sSupPr>
                                  <m:ctrlPr>
                                    <w:rPr>
                                      <w:rFonts w:ascii="Cambria Math" w:hAnsi="Cambria Math"/>
                                      <w:i/>
                                      <w:lang w:val="en-GB"/>
                                    </w:rPr>
                                  </m:ctrlPr>
                                </m:sSupPr>
                                <m:e>
                                  <m:r>
                                    <w:rPr>
                                      <w:rFonts w:ascii="Cambria Math"/>
                                      <w:lang w:val="en-GB"/>
                                    </w:rPr>
                                    <m:t>0</m:t>
                                  </m:r>
                                </m:e>
                                <m:sup>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P</m:t>
                                          </m:r>
                                        </m:e>
                                        <m:sub>
                                          <m:r>
                                            <w:rPr>
                                              <w:rFonts w:ascii="Cambria Math"/>
                                              <w:lang w:val="en-GB"/>
                                            </w:rPr>
                                            <m:t>MODE,x,17</m:t>
                                          </m:r>
                                        </m:sub>
                                      </m:sSub>
                                    </m:num>
                                    <m:den>
                                      <m:r>
                                        <w:rPr>
                                          <w:rFonts w:ascii="Cambria Math"/>
                                          <w:lang w:val="en-GB"/>
                                        </w:rPr>
                                        <m:t>10</m:t>
                                      </m:r>
                                    </m:den>
                                  </m:f>
                                </m:sup>
                              </m:sSup>
                            </m:den>
                          </m:f>
                        </m:e>
                      </m:d>
                    </m:den>
                  </m:f>
                </m:e>
              </m:d>
            </m:e>
          </m:func>
        </m:oMath>
      </m:oMathPara>
    </w:p>
    <w:p w14:paraId="5665475C" w14:textId="3EB90C06" w:rsidR="00112A10" w:rsidRDefault="00112A10" w:rsidP="00112A10">
      <w:pPr>
        <w:pStyle w:val="a0"/>
        <w:rPr>
          <w:lang w:val="en-GB" w:eastAsia="zh-CN"/>
        </w:rPr>
      </w:pPr>
      <w:r>
        <w:rPr>
          <w:lang w:val="en-GB" w:eastAsia="zh-CN"/>
        </w:rPr>
        <w:t>where,</w:t>
      </w:r>
    </w:p>
    <w:p w14:paraId="4827D1F9" w14:textId="2D334742" w:rsidR="00112A10" w:rsidRDefault="00112A10" w:rsidP="00112A10">
      <w:pPr>
        <w:pStyle w:val="a0"/>
        <w:rPr>
          <w:lang w:val="en-GB" w:eastAsia="en-GB"/>
        </w:rPr>
      </w:pPr>
      <w:r w:rsidRPr="00FF02EB">
        <w:rPr>
          <w:i/>
          <w:lang w:val="en-GB" w:eastAsia="en-GB"/>
        </w:rPr>
        <w:t>x</w:t>
      </w:r>
      <w:r w:rsidRPr="00FF02EB">
        <w:rPr>
          <w:lang w:val="en-GB" w:eastAsia="en-GB"/>
        </w:rPr>
        <w:t xml:space="preserve"> is one of throughput outage (for example {[</w:t>
      </w:r>
      <w:r w:rsidRPr="00FF02EB">
        <w:rPr>
          <w:i/>
          <w:lang w:val="en-GB" w:eastAsia="en-GB"/>
        </w:rPr>
        <w:t>70%, 95%</w:t>
      </w:r>
      <w:r w:rsidRPr="00FF02EB">
        <w:rPr>
          <w:lang w:val="en-GB" w:eastAsia="en-GB"/>
        </w:rPr>
        <w:t>]}), and {</w:t>
      </w:r>
      <w:proofErr w:type="gramStart"/>
      <w:r w:rsidRPr="00FF02EB">
        <w:rPr>
          <w:i/>
          <w:lang w:val="en-GB" w:eastAsia="en-GB"/>
        </w:rPr>
        <w:t>P</w:t>
      </w:r>
      <w:r w:rsidRPr="00FF02EB">
        <w:rPr>
          <w:i/>
          <w:vertAlign w:val="subscript"/>
          <w:lang w:val="en-GB" w:eastAsia="en-GB"/>
        </w:rPr>
        <w:t>MODE,x</w:t>
      </w:r>
      <w:proofErr w:type="gramEnd"/>
      <w:r w:rsidRPr="00FF02EB">
        <w:rPr>
          <w:i/>
          <w:vertAlign w:val="subscript"/>
          <w:lang w:val="en-GB" w:eastAsia="en-GB"/>
        </w:rPr>
        <w:t>,0</w:t>
      </w:r>
      <w:r w:rsidRPr="00FF02EB">
        <w:rPr>
          <w:i/>
          <w:lang w:val="en-GB" w:eastAsia="en-GB"/>
        </w:rPr>
        <w:t>, …, P</w:t>
      </w:r>
      <w:r w:rsidRPr="00FF02EB">
        <w:rPr>
          <w:i/>
          <w:vertAlign w:val="subscript"/>
          <w:lang w:val="en-GB" w:eastAsia="en-GB"/>
        </w:rPr>
        <w:t>MODE,x,1</w:t>
      </w:r>
      <w:r w:rsidR="008563EE">
        <w:rPr>
          <w:i/>
          <w:vertAlign w:val="subscript"/>
          <w:lang w:val="en-GB" w:eastAsia="en-GB"/>
        </w:rPr>
        <w:t>7</w:t>
      </w:r>
      <w:r w:rsidRPr="00FF02EB">
        <w:rPr>
          <w:lang w:val="en-GB" w:eastAsia="en-GB"/>
        </w:rPr>
        <w:t xml:space="preserve">} are the measured sensitivity values at each </w:t>
      </w:r>
      <w:r w:rsidR="008563EE">
        <w:rPr>
          <w:lang w:val="en-GB" w:eastAsia="en-GB"/>
        </w:rPr>
        <w:t>test point within “MIMO OTA spherical coverage”</w:t>
      </w:r>
      <w:r w:rsidRPr="00FF02EB">
        <w:rPr>
          <w:lang w:val="en-GB" w:eastAsia="en-GB"/>
        </w:rPr>
        <w:t>.</w:t>
      </w:r>
    </w:p>
    <w:p w14:paraId="23417663" w14:textId="5209893D" w:rsidR="00E81D5B" w:rsidRDefault="00E81D5B" w:rsidP="00112A10">
      <w:pPr>
        <w:pStyle w:val="a0"/>
        <w:rPr>
          <w:lang w:eastAsia="zh-CN"/>
        </w:rPr>
      </w:pPr>
      <w:r>
        <w:rPr>
          <w:rFonts w:hint="eastAsia"/>
          <w:lang w:val="en-GB" w:eastAsia="zh-CN"/>
        </w:rPr>
        <w:t>N</w:t>
      </w:r>
      <w:r>
        <w:rPr>
          <w:lang w:val="en-GB" w:eastAsia="zh-CN"/>
        </w:rPr>
        <w:t>ote: the above equation is just shown as an example for illustration, it can be unified into one equation for all power classes.</w:t>
      </w:r>
    </w:p>
    <w:p w14:paraId="16C23C1D" w14:textId="36E1E0AC" w:rsidR="00C82A2C" w:rsidRPr="00BA474A" w:rsidRDefault="00A2078A" w:rsidP="00862ABA">
      <w:pPr>
        <w:pStyle w:val="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26138E06" w14:textId="5FF1C6B0" w:rsidR="00A90E03" w:rsidRDefault="00A90E03" w:rsidP="00A90E03">
      <w:pPr>
        <w:pStyle w:val="ae"/>
        <w:spacing w:after="120"/>
        <w:ind w:left="1418" w:hanging="1418"/>
        <w:rPr>
          <w:lang w:eastAsia="zh-CN"/>
        </w:rPr>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Pr>
          <w:lang w:eastAsia="zh-CN"/>
        </w:rPr>
        <w:t>different spherical coverage percentile of different power classes, different UE form factors, and limitation of testability SNR range will lead to varying exception points quantity.</w:t>
      </w:r>
    </w:p>
    <w:p w14:paraId="49A92B8F" w14:textId="77777777" w:rsidR="00374187" w:rsidRPr="00101A9A" w:rsidRDefault="00374187" w:rsidP="00374187">
      <w:pPr>
        <w:pStyle w:val="ae"/>
        <w:spacing w:after="120"/>
        <w:ind w:left="1418" w:hanging="1418"/>
      </w:pPr>
      <w:r w:rsidRPr="00101A9A">
        <w:t xml:space="preserve">Observation </w:t>
      </w:r>
      <w:r>
        <w:t>2</w:t>
      </w:r>
      <w:r w:rsidRPr="00101A9A">
        <w:t>:</w:t>
      </w:r>
      <w:r w:rsidRPr="00101A9A">
        <w:tab/>
      </w:r>
      <w:r>
        <w:rPr>
          <w:lang w:eastAsia="zh-CN"/>
        </w:rPr>
        <w:t>exception points issue can be avoided by</w:t>
      </w:r>
      <w:r w:rsidRPr="00A90E03">
        <w:t xml:space="preserve"> </w:t>
      </w:r>
      <w:r w:rsidRPr="00A90E03">
        <w:rPr>
          <w:lang w:eastAsia="zh-CN"/>
        </w:rPr>
        <w:t>specify</w:t>
      </w:r>
      <w:r>
        <w:rPr>
          <w:lang w:eastAsia="zh-CN"/>
        </w:rPr>
        <w:t>ing</w:t>
      </w:r>
      <w:r w:rsidRPr="00A90E03">
        <w:rPr>
          <w:lang w:eastAsia="zh-CN"/>
        </w:rPr>
        <w:t xml:space="preserve"> the test points for TRMS calculation in a unified manner for all power classes</w:t>
      </w:r>
      <w:r>
        <w:rPr>
          <w:lang w:eastAsia="zh-CN"/>
        </w:rPr>
        <w:t>.</w:t>
      </w:r>
    </w:p>
    <w:p w14:paraId="5F6F65E3" w14:textId="77777777" w:rsidR="00374187" w:rsidRPr="00DF1B01" w:rsidRDefault="00374187" w:rsidP="00374187">
      <w:pPr>
        <w:spacing w:after="120"/>
        <w:ind w:left="1418" w:hanging="1418"/>
        <w:rPr>
          <w:b/>
          <w:bCs/>
          <w:lang w:eastAsia="zh-CN"/>
        </w:rPr>
      </w:pPr>
      <w:r w:rsidRPr="00DF1B01">
        <w:rPr>
          <w:b/>
          <w:bCs/>
        </w:rPr>
        <w:t xml:space="preserve">Proposal </w:t>
      </w:r>
      <w:r w:rsidRPr="00DF1B01">
        <w:rPr>
          <w:b/>
          <w:bCs/>
        </w:rPr>
        <w:fldChar w:fldCharType="begin"/>
      </w:r>
      <w:r w:rsidRPr="00DF1B01">
        <w:rPr>
          <w:b/>
          <w:bCs/>
        </w:rPr>
        <w:instrText xml:space="preserve"> SEQ Proposal \* ARABIC </w:instrText>
      </w:r>
      <w:r w:rsidRPr="00DF1B01">
        <w:rPr>
          <w:b/>
          <w:bCs/>
        </w:rPr>
        <w:fldChar w:fldCharType="separate"/>
      </w:r>
      <w:r w:rsidRPr="00DF1B01">
        <w:rPr>
          <w:b/>
          <w:bCs/>
          <w:noProof/>
        </w:rPr>
        <w:t>1</w:t>
      </w:r>
      <w:r w:rsidRPr="00DF1B01">
        <w:rPr>
          <w:b/>
          <w:bCs/>
        </w:rPr>
        <w:fldChar w:fldCharType="end"/>
      </w:r>
      <w:r w:rsidRPr="00DF1B01">
        <w:rPr>
          <w:b/>
          <w:bCs/>
        </w:rPr>
        <w:t>:</w:t>
      </w:r>
      <w:r w:rsidRPr="00DF1B01">
        <w:rPr>
          <w:b/>
          <w:bCs/>
        </w:rPr>
        <w:tab/>
      </w:r>
      <w:r w:rsidRPr="004170FB">
        <w:rPr>
          <w:b/>
          <w:bCs/>
          <w:lang w:eastAsia="zh-CN"/>
        </w:rPr>
        <w:t xml:space="preserve">define </w:t>
      </w:r>
      <w:r>
        <w:rPr>
          <w:b/>
          <w:bCs/>
          <w:lang w:eastAsia="zh-CN"/>
        </w:rPr>
        <w:t xml:space="preserve">FR2 MIMO OTA </w:t>
      </w:r>
      <w:r w:rsidRPr="004170FB">
        <w:rPr>
          <w:b/>
          <w:bCs/>
          <w:lang w:eastAsia="zh-CN"/>
        </w:rPr>
        <w:t>performance metric as the averag</w:t>
      </w:r>
      <w:r>
        <w:rPr>
          <w:b/>
          <w:bCs/>
          <w:lang w:eastAsia="zh-CN"/>
        </w:rPr>
        <w:t xml:space="preserve">ing of the measured sensitivity at the test points </w:t>
      </w:r>
      <w:r w:rsidRPr="004170FB">
        <w:rPr>
          <w:b/>
          <w:bCs/>
          <w:lang w:eastAsia="zh-CN"/>
        </w:rPr>
        <w:t xml:space="preserve">within “MIMO OTA spherical coverage”, where the “MIMO OTA spherical coverage” means the spherical coverage in terms of </w:t>
      </w:r>
      <w:r w:rsidRPr="00151895">
        <w:rPr>
          <w:b/>
          <w:bCs/>
          <w:lang w:eastAsia="zh-CN"/>
        </w:rPr>
        <w:t>MIMO OTA sensitivity rather than EIS</w:t>
      </w:r>
      <w:r w:rsidRPr="004170FB">
        <w:rPr>
          <w:b/>
          <w:bCs/>
          <w:lang w:eastAsia="zh-CN"/>
        </w:rPr>
        <w:t>.</w:t>
      </w:r>
    </w:p>
    <w:p w14:paraId="2C261F1C" w14:textId="77777777" w:rsidR="00862ABA" w:rsidRPr="00BA474A" w:rsidRDefault="00862ABA" w:rsidP="00862ABA">
      <w:pPr>
        <w:pStyle w:val="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57FDDF99" w:rsidR="00E04757" w:rsidRPr="006C5E37" w:rsidRDefault="00E04757" w:rsidP="00B95BE6">
      <w:pPr>
        <w:pStyle w:val="references"/>
        <w:numPr>
          <w:ilvl w:val="0"/>
          <w:numId w:val="7"/>
        </w:numPr>
        <w:tabs>
          <w:tab w:val="left" w:pos="1560"/>
        </w:tabs>
        <w:spacing w:after="120"/>
        <w:ind w:left="357" w:hanging="357"/>
      </w:pPr>
      <w:bookmarkStart w:id="4" w:name="_Ref6492277"/>
      <w:bookmarkStart w:id="5" w:name="_Ref16090396"/>
      <w:bookmarkStart w:id="6" w:name="_Ref536518839"/>
      <w:bookmarkStart w:id="7" w:name="_Ref528673925"/>
      <w:bookmarkStart w:id="8" w:name="_Ref525739026"/>
      <w:bookmarkStart w:id="9" w:name="_Ref513646437"/>
      <w:bookmarkStart w:id="10" w:name="_Ref508875069"/>
      <w:bookmarkStart w:id="11" w:name="_Ref508874720"/>
      <w:bookmarkStart w:id="12" w:name="_Ref484009661"/>
      <w:bookmarkStart w:id="13" w:name="_Ref447703865"/>
      <w:bookmarkStart w:id="14" w:name="_Ref455046197"/>
      <w:bookmarkStart w:id="15" w:name="_Ref473734040"/>
      <w:bookmarkStart w:id="16" w:name="_Ref481653652"/>
      <w:bookmarkStart w:id="17" w:name="_Ref447634836"/>
      <w:bookmarkStart w:id="18" w:name="_Ref447633816"/>
      <w:r w:rsidRPr="00E04757">
        <w:t>R4-19</w:t>
      </w:r>
      <w:r w:rsidR="00684AB2">
        <w:t>1</w:t>
      </w:r>
      <w:r w:rsidR="000E5B6A">
        <w:t>617</w:t>
      </w:r>
      <w:r w:rsidR="00C764F8">
        <w:t>4</w:t>
      </w:r>
      <w:r w:rsidRPr="00E04757">
        <w:t xml:space="preserve"> </w:t>
      </w:r>
      <w:r>
        <w:tab/>
        <w:t>“</w:t>
      </w:r>
      <w:r w:rsidR="00C764F8" w:rsidRPr="00C764F8">
        <w:t>WF on FR2 MIMO OTA</w:t>
      </w:r>
      <w:r>
        <w:t xml:space="preserve">”, </w:t>
      </w:r>
      <w:bookmarkEnd w:id="4"/>
      <w:bookmarkEnd w:id="5"/>
      <w:r w:rsidR="00C764F8">
        <w:rPr>
          <w:i/>
        </w:rPr>
        <w:t>CAICT, Spirent</w:t>
      </w:r>
    </w:p>
    <w:p w14:paraId="17C2CDFD" w14:textId="2929DA4E" w:rsidR="0099324B" w:rsidRPr="003B4B3A" w:rsidRDefault="0099324B" w:rsidP="0099324B">
      <w:pPr>
        <w:pStyle w:val="references"/>
        <w:numPr>
          <w:ilvl w:val="0"/>
          <w:numId w:val="7"/>
        </w:numPr>
        <w:tabs>
          <w:tab w:val="left" w:pos="1560"/>
        </w:tabs>
        <w:spacing w:after="120"/>
        <w:ind w:left="357" w:hanging="357"/>
      </w:pPr>
      <w:r w:rsidRPr="00E04757">
        <w:t>R4-19</w:t>
      </w:r>
      <w:r w:rsidR="003F0FCC">
        <w:t>1</w:t>
      </w:r>
      <w:r w:rsidR="00C764F8">
        <w:t>5091</w:t>
      </w:r>
      <w:r w:rsidRPr="00E04757">
        <w:t xml:space="preserve"> </w:t>
      </w:r>
      <w:r>
        <w:tab/>
        <w:t>“</w:t>
      </w:r>
      <w:r w:rsidR="00C764F8" w:rsidRPr="00C764F8">
        <w:t>Adding 64QAM RMC for NR FR2 MIMO OTA</w:t>
      </w:r>
      <w:r>
        <w:t xml:space="preserve">”, </w:t>
      </w:r>
      <w:bookmarkEnd w:id="6"/>
      <w:bookmarkEnd w:id="7"/>
      <w:bookmarkEnd w:id="8"/>
      <w:bookmarkEnd w:id="9"/>
      <w:bookmarkEnd w:id="10"/>
      <w:bookmarkEnd w:id="11"/>
      <w:bookmarkEnd w:id="12"/>
      <w:bookmarkEnd w:id="13"/>
      <w:bookmarkEnd w:id="14"/>
      <w:bookmarkEnd w:id="15"/>
      <w:bookmarkEnd w:id="16"/>
      <w:bookmarkEnd w:id="17"/>
      <w:bookmarkEnd w:id="18"/>
      <w:r w:rsidR="00C764F8">
        <w:rPr>
          <w:i/>
        </w:rPr>
        <w:t>Qualcomm</w:t>
      </w:r>
    </w:p>
    <w:sectPr w:rsidR="0099324B" w:rsidRPr="003B4B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F1FC5" w14:textId="77777777" w:rsidR="00BE077C" w:rsidRDefault="00BE077C">
      <w:r>
        <w:separator/>
      </w:r>
    </w:p>
  </w:endnote>
  <w:endnote w:type="continuationSeparator" w:id="0">
    <w:p w14:paraId="71EB5A56" w14:textId="77777777" w:rsidR="00BE077C" w:rsidRDefault="00BE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84480" w14:textId="77777777" w:rsidR="00BE077C" w:rsidRDefault="00BE077C">
      <w:r>
        <w:separator/>
      </w:r>
    </w:p>
  </w:footnote>
  <w:footnote w:type="continuationSeparator" w:id="0">
    <w:p w14:paraId="78F6953A" w14:textId="77777777" w:rsidR="00BE077C" w:rsidRDefault="00BE0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9406BC1"/>
    <w:multiLevelType w:val="hybridMultilevel"/>
    <w:tmpl w:val="438810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F4249A"/>
    <w:multiLevelType w:val="hybridMultilevel"/>
    <w:tmpl w:val="D976322A"/>
    <w:lvl w:ilvl="0" w:tplc="EE7A7DCA">
      <w:start w:val="1"/>
      <w:numFmt w:val="bullet"/>
      <w:lvlText w:val="•"/>
      <w:lvlJc w:val="left"/>
      <w:pPr>
        <w:tabs>
          <w:tab w:val="num" w:pos="720"/>
        </w:tabs>
        <w:ind w:left="720" w:hanging="360"/>
      </w:pPr>
      <w:rPr>
        <w:rFonts w:ascii="Arial" w:hAnsi="Arial" w:hint="default"/>
      </w:rPr>
    </w:lvl>
    <w:lvl w:ilvl="1" w:tplc="0A9C4882">
      <w:numFmt w:val="bullet"/>
      <w:lvlText w:val="•"/>
      <w:lvlJc w:val="left"/>
      <w:pPr>
        <w:tabs>
          <w:tab w:val="num" w:pos="1440"/>
        </w:tabs>
        <w:ind w:left="1440" w:hanging="360"/>
      </w:pPr>
      <w:rPr>
        <w:rFonts w:ascii="Arial" w:hAnsi="Arial" w:hint="default"/>
      </w:rPr>
    </w:lvl>
    <w:lvl w:ilvl="2" w:tplc="1E809966">
      <w:numFmt w:val="bullet"/>
      <w:lvlText w:val="•"/>
      <w:lvlJc w:val="left"/>
      <w:pPr>
        <w:tabs>
          <w:tab w:val="num" w:pos="2160"/>
        </w:tabs>
        <w:ind w:left="2160" w:hanging="360"/>
      </w:pPr>
      <w:rPr>
        <w:rFonts w:ascii="Arial" w:hAnsi="Arial" w:hint="default"/>
      </w:rPr>
    </w:lvl>
    <w:lvl w:ilvl="3" w:tplc="6AAA8A50" w:tentative="1">
      <w:start w:val="1"/>
      <w:numFmt w:val="bullet"/>
      <w:lvlText w:val="•"/>
      <w:lvlJc w:val="left"/>
      <w:pPr>
        <w:tabs>
          <w:tab w:val="num" w:pos="2880"/>
        </w:tabs>
        <w:ind w:left="2880" w:hanging="360"/>
      </w:pPr>
      <w:rPr>
        <w:rFonts w:ascii="Arial" w:hAnsi="Arial" w:hint="default"/>
      </w:rPr>
    </w:lvl>
    <w:lvl w:ilvl="4" w:tplc="8916AEB8" w:tentative="1">
      <w:start w:val="1"/>
      <w:numFmt w:val="bullet"/>
      <w:lvlText w:val="•"/>
      <w:lvlJc w:val="left"/>
      <w:pPr>
        <w:tabs>
          <w:tab w:val="num" w:pos="3600"/>
        </w:tabs>
        <w:ind w:left="3600" w:hanging="360"/>
      </w:pPr>
      <w:rPr>
        <w:rFonts w:ascii="Arial" w:hAnsi="Arial" w:hint="default"/>
      </w:rPr>
    </w:lvl>
    <w:lvl w:ilvl="5" w:tplc="50CAB546" w:tentative="1">
      <w:start w:val="1"/>
      <w:numFmt w:val="bullet"/>
      <w:lvlText w:val="•"/>
      <w:lvlJc w:val="left"/>
      <w:pPr>
        <w:tabs>
          <w:tab w:val="num" w:pos="4320"/>
        </w:tabs>
        <w:ind w:left="4320" w:hanging="360"/>
      </w:pPr>
      <w:rPr>
        <w:rFonts w:ascii="Arial" w:hAnsi="Arial" w:hint="default"/>
      </w:rPr>
    </w:lvl>
    <w:lvl w:ilvl="6" w:tplc="F2C88F92" w:tentative="1">
      <w:start w:val="1"/>
      <w:numFmt w:val="bullet"/>
      <w:lvlText w:val="•"/>
      <w:lvlJc w:val="left"/>
      <w:pPr>
        <w:tabs>
          <w:tab w:val="num" w:pos="5040"/>
        </w:tabs>
        <w:ind w:left="5040" w:hanging="360"/>
      </w:pPr>
      <w:rPr>
        <w:rFonts w:ascii="Arial" w:hAnsi="Arial" w:hint="default"/>
      </w:rPr>
    </w:lvl>
    <w:lvl w:ilvl="7" w:tplc="5EF8B780" w:tentative="1">
      <w:start w:val="1"/>
      <w:numFmt w:val="bullet"/>
      <w:lvlText w:val="•"/>
      <w:lvlJc w:val="left"/>
      <w:pPr>
        <w:tabs>
          <w:tab w:val="num" w:pos="5760"/>
        </w:tabs>
        <w:ind w:left="5760" w:hanging="360"/>
      </w:pPr>
      <w:rPr>
        <w:rFonts w:ascii="Arial" w:hAnsi="Arial" w:hint="default"/>
      </w:rPr>
    </w:lvl>
    <w:lvl w:ilvl="8" w:tplc="5DEA41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宋体"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D705DB"/>
    <w:multiLevelType w:val="hybridMultilevel"/>
    <w:tmpl w:val="BDD4015C"/>
    <w:lvl w:ilvl="0" w:tplc="6A466944">
      <w:start w:val="1"/>
      <w:numFmt w:val="bullet"/>
      <w:lvlText w:val="•"/>
      <w:lvlJc w:val="left"/>
      <w:pPr>
        <w:tabs>
          <w:tab w:val="num" w:pos="720"/>
        </w:tabs>
        <w:ind w:left="720" w:hanging="360"/>
      </w:pPr>
      <w:rPr>
        <w:rFonts w:ascii="Arial" w:hAnsi="Arial" w:hint="default"/>
      </w:rPr>
    </w:lvl>
    <w:lvl w:ilvl="1" w:tplc="D4789DCE" w:tentative="1">
      <w:start w:val="1"/>
      <w:numFmt w:val="bullet"/>
      <w:lvlText w:val="•"/>
      <w:lvlJc w:val="left"/>
      <w:pPr>
        <w:tabs>
          <w:tab w:val="num" w:pos="1440"/>
        </w:tabs>
        <w:ind w:left="1440" w:hanging="360"/>
      </w:pPr>
      <w:rPr>
        <w:rFonts w:ascii="Arial" w:hAnsi="Arial" w:hint="default"/>
      </w:rPr>
    </w:lvl>
    <w:lvl w:ilvl="2" w:tplc="7264D8C8" w:tentative="1">
      <w:start w:val="1"/>
      <w:numFmt w:val="bullet"/>
      <w:lvlText w:val="•"/>
      <w:lvlJc w:val="left"/>
      <w:pPr>
        <w:tabs>
          <w:tab w:val="num" w:pos="2160"/>
        </w:tabs>
        <w:ind w:left="2160" w:hanging="360"/>
      </w:pPr>
      <w:rPr>
        <w:rFonts w:ascii="Arial" w:hAnsi="Arial" w:hint="default"/>
      </w:rPr>
    </w:lvl>
    <w:lvl w:ilvl="3" w:tplc="0FEC14E6" w:tentative="1">
      <w:start w:val="1"/>
      <w:numFmt w:val="bullet"/>
      <w:lvlText w:val="•"/>
      <w:lvlJc w:val="left"/>
      <w:pPr>
        <w:tabs>
          <w:tab w:val="num" w:pos="2880"/>
        </w:tabs>
        <w:ind w:left="2880" w:hanging="360"/>
      </w:pPr>
      <w:rPr>
        <w:rFonts w:ascii="Arial" w:hAnsi="Arial" w:hint="default"/>
      </w:rPr>
    </w:lvl>
    <w:lvl w:ilvl="4" w:tplc="1BBC7480" w:tentative="1">
      <w:start w:val="1"/>
      <w:numFmt w:val="bullet"/>
      <w:lvlText w:val="•"/>
      <w:lvlJc w:val="left"/>
      <w:pPr>
        <w:tabs>
          <w:tab w:val="num" w:pos="3600"/>
        </w:tabs>
        <w:ind w:left="3600" w:hanging="360"/>
      </w:pPr>
      <w:rPr>
        <w:rFonts w:ascii="Arial" w:hAnsi="Arial" w:hint="default"/>
      </w:rPr>
    </w:lvl>
    <w:lvl w:ilvl="5" w:tplc="B04E1B2A" w:tentative="1">
      <w:start w:val="1"/>
      <w:numFmt w:val="bullet"/>
      <w:lvlText w:val="•"/>
      <w:lvlJc w:val="left"/>
      <w:pPr>
        <w:tabs>
          <w:tab w:val="num" w:pos="4320"/>
        </w:tabs>
        <w:ind w:left="4320" w:hanging="360"/>
      </w:pPr>
      <w:rPr>
        <w:rFonts w:ascii="Arial" w:hAnsi="Arial" w:hint="default"/>
      </w:rPr>
    </w:lvl>
    <w:lvl w:ilvl="6" w:tplc="97FACE92" w:tentative="1">
      <w:start w:val="1"/>
      <w:numFmt w:val="bullet"/>
      <w:lvlText w:val="•"/>
      <w:lvlJc w:val="left"/>
      <w:pPr>
        <w:tabs>
          <w:tab w:val="num" w:pos="5040"/>
        </w:tabs>
        <w:ind w:left="5040" w:hanging="360"/>
      </w:pPr>
      <w:rPr>
        <w:rFonts w:ascii="Arial" w:hAnsi="Arial" w:hint="default"/>
      </w:rPr>
    </w:lvl>
    <w:lvl w:ilvl="7" w:tplc="35FA3E5E" w:tentative="1">
      <w:start w:val="1"/>
      <w:numFmt w:val="bullet"/>
      <w:lvlText w:val="•"/>
      <w:lvlJc w:val="left"/>
      <w:pPr>
        <w:tabs>
          <w:tab w:val="num" w:pos="5760"/>
        </w:tabs>
        <w:ind w:left="5760" w:hanging="360"/>
      </w:pPr>
      <w:rPr>
        <w:rFonts w:ascii="Arial" w:hAnsi="Arial" w:hint="default"/>
      </w:rPr>
    </w:lvl>
    <w:lvl w:ilvl="8" w:tplc="302205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8212BA"/>
    <w:multiLevelType w:val="hybridMultilevel"/>
    <w:tmpl w:val="3334C990"/>
    <w:lvl w:ilvl="0" w:tplc="21448006">
      <w:start w:val="1"/>
      <w:numFmt w:val="bullet"/>
      <w:lvlText w:val="–"/>
      <w:lvlJc w:val="left"/>
      <w:pPr>
        <w:tabs>
          <w:tab w:val="num" w:pos="720"/>
        </w:tabs>
        <w:ind w:left="720" w:hanging="360"/>
      </w:pPr>
      <w:rPr>
        <w:rFonts w:ascii="Arial" w:hAnsi="Arial" w:hint="default"/>
      </w:rPr>
    </w:lvl>
    <w:lvl w:ilvl="1" w:tplc="D3E6D66C">
      <w:start w:val="1"/>
      <w:numFmt w:val="bullet"/>
      <w:lvlText w:val="–"/>
      <w:lvlJc w:val="left"/>
      <w:pPr>
        <w:tabs>
          <w:tab w:val="num" w:pos="1440"/>
        </w:tabs>
        <w:ind w:left="1440" w:hanging="360"/>
      </w:pPr>
      <w:rPr>
        <w:rFonts w:ascii="Arial" w:hAnsi="Arial" w:hint="default"/>
      </w:rPr>
    </w:lvl>
    <w:lvl w:ilvl="2" w:tplc="766A5D28">
      <w:numFmt w:val="bullet"/>
      <w:lvlText w:val="•"/>
      <w:lvlJc w:val="left"/>
      <w:pPr>
        <w:tabs>
          <w:tab w:val="num" w:pos="2160"/>
        </w:tabs>
        <w:ind w:left="2160" w:hanging="360"/>
      </w:pPr>
      <w:rPr>
        <w:rFonts w:ascii="Arial" w:hAnsi="Arial" w:hint="default"/>
      </w:rPr>
    </w:lvl>
    <w:lvl w:ilvl="3" w:tplc="29863FF6" w:tentative="1">
      <w:start w:val="1"/>
      <w:numFmt w:val="bullet"/>
      <w:lvlText w:val="–"/>
      <w:lvlJc w:val="left"/>
      <w:pPr>
        <w:tabs>
          <w:tab w:val="num" w:pos="2880"/>
        </w:tabs>
        <w:ind w:left="2880" w:hanging="360"/>
      </w:pPr>
      <w:rPr>
        <w:rFonts w:ascii="Arial" w:hAnsi="Arial" w:hint="default"/>
      </w:rPr>
    </w:lvl>
    <w:lvl w:ilvl="4" w:tplc="54FE0016" w:tentative="1">
      <w:start w:val="1"/>
      <w:numFmt w:val="bullet"/>
      <w:lvlText w:val="–"/>
      <w:lvlJc w:val="left"/>
      <w:pPr>
        <w:tabs>
          <w:tab w:val="num" w:pos="3600"/>
        </w:tabs>
        <w:ind w:left="3600" w:hanging="360"/>
      </w:pPr>
      <w:rPr>
        <w:rFonts w:ascii="Arial" w:hAnsi="Arial" w:hint="default"/>
      </w:rPr>
    </w:lvl>
    <w:lvl w:ilvl="5" w:tplc="CBE81818" w:tentative="1">
      <w:start w:val="1"/>
      <w:numFmt w:val="bullet"/>
      <w:lvlText w:val="–"/>
      <w:lvlJc w:val="left"/>
      <w:pPr>
        <w:tabs>
          <w:tab w:val="num" w:pos="4320"/>
        </w:tabs>
        <w:ind w:left="4320" w:hanging="360"/>
      </w:pPr>
      <w:rPr>
        <w:rFonts w:ascii="Arial" w:hAnsi="Arial" w:hint="default"/>
      </w:rPr>
    </w:lvl>
    <w:lvl w:ilvl="6" w:tplc="A5C61E1A" w:tentative="1">
      <w:start w:val="1"/>
      <w:numFmt w:val="bullet"/>
      <w:lvlText w:val="–"/>
      <w:lvlJc w:val="left"/>
      <w:pPr>
        <w:tabs>
          <w:tab w:val="num" w:pos="5040"/>
        </w:tabs>
        <w:ind w:left="5040" w:hanging="360"/>
      </w:pPr>
      <w:rPr>
        <w:rFonts w:ascii="Arial" w:hAnsi="Arial" w:hint="default"/>
      </w:rPr>
    </w:lvl>
    <w:lvl w:ilvl="7" w:tplc="33D84CDA" w:tentative="1">
      <w:start w:val="1"/>
      <w:numFmt w:val="bullet"/>
      <w:lvlText w:val="–"/>
      <w:lvlJc w:val="left"/>
      <w:pPr>
        <w:tabs>
          <w:tab w:val="num" w:pos="5760"/>
        </w:tabs>
        <w:ind w:left="5760" w:hanging="360"/>
      </w:pPr>
      <w:rPr>
        <w:rFonts w:ascii="Arial" w:hAnsi="Arial" w:hint="default"/>
      </w:rPr>
    </w:lvl>
    <w:lvl w:ilvl="8" w:tplc="9D9E50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0D1873"/>
    <w:multiLevelType w:val="hybridMultilevel"/>
    <w:tmpl w:val="751E7BBE"/>
    <w:lvl w:ilvl="0" w:tplc="86807BA6">
      <w:start w:val="1"/>
      <w:numFmt w:val="bullet"/>
      <w:lvlText w:val="•"/>
      <w:lvlJc w:val="left"/>
      <w:pPr>
        <w:tabs>
          <w:tab w:val="num" w:pos="720"/>
        </w:tabs>
        <w:ind w:left="720" w:hanging="360"/>
      </w:pPr>
      <w:rPr>
        <w:rFonts w:ascii="Arial" w:hAnsi="Arial" w:hint="default"/>
      </w:rPr>
    </w:lvl>
    <w:lvl w:ilvl="1" w:tplc="166A37CA">
      <w:start w:val="181"/>
      <w:numFmt w:val="bullet"/>
      <w:lvlText w:val="•"/>
      <w:lvlJc w:val="left"/>
      <w:pPr>
        <w:tabs>
          <w:tab w:val="num" w:pos="1440"/>
        </w:tabs>
        <w:ind w:left="1440" w:hanging="360"/>
      </w:pPr>
      <w:rPr>
        <w:rFonts w:ascii="Arial" w:hAnsi="Arial" w:hint="default"/>
      </w:rPr>
    </w:lvl>
    <w:lvl w:ilvl="2" w:tplc="9E722768">
      <w:start w:val="181"/>
      <w:numFmt w:val="bullet"/>
      <w:lvlText w:val="•"/>
      <w:lvlJc w:val="left"/>
      <w:pPr>
        <w:tabs>
          <w:tab w:val="num" w:pos="2160"/>
        </w:tabs>
        <w:ind w:left="2160" w:hanging="360"/>
      </w:pPr>
      <w:rPr>
        <w:rFonts w:ascii="Arial" w:hAnsi="Arial" w:hint="default"/>
      </w:rPr>
    </w:lvl>
    <w:lvl w:ilvl="3" w:tplc="30048726" w:tentative="1">
      <w:start w:val="1"/>
      <w:numFmt w:val="bullet"/>
      <w:lvlText w:val="•"/>
      <w:lvlJc w:val="left"/>
      <w:pPr>
        <w:tabs>
          <w:tab w:val="num" w:pos="2880"/>
        </w:tabs>
        <w:ind w:left="2880" w:hanging="360"/>
      </w:pPr>
      <w:rPr>
        <w:rFonts w:ascii="Arial" w:hAnsi="Arial" w:hint="default"/>
      </w:rPr>
    </w:lvl>
    <w:lvl w:ilvl="4" w:tplc="302A31B4" w:tentative="1">
      <w:start w:val="1"/>
      <w:numFmt w:val="bullet"/>
      <w:lvlText w:val="•"/>
      <w:lvlJc w:val="left"/>
      <w:pPr>
        <w:tabs>
          <w:tab w:val="num" w:pos="3600"/>
        </w:tabs>
        <w:ind w:left="3600" w:hanging="360"/>
      </w:pPr>
      <w:rPr>
        <w:rFonts w:ascii="Arial" w:hAnsi="Arial" w:hint="default"/>
      </w:rPr>
    </w:lvl>
    <w:lvl w:ilvl="5" w:tplc="1A1C28D6" w:tentative="1">
      <w:start w:val="1"/>
      <w:numFmt w:val="bullet"/>
      <w:lvlText w:val="•"/>
      <w:lvlJc w:val="left"/>
      <w:pPr>
        <w:tabs>
          <w:tab w:val="num" w:pos="4320"/>
        </w:tabs>
        <w:ind w:left="4320" w:hanging="360"/>
      </w:pPr>
      <w:rPr>
        <w:rFonts w:ascii="Arial" w:hAnsi="Arial" w:hint="default"/>
      </w:rPr>
    </w:lvl>
    <w:lvl w:ilvl="6" w:tplc="24064254" w:tentative="1">
      <w:start w:val="1"/>
      <w:numFmt w:val="bullet"/>
      <w:lvlText w:val="•"/>
      <w:lvlJc w:val="left"/>
      <w:pPr>
        <w:tabs>
          <w:tab w:val="num" w:pos="5040"/>
        </w:tabs>
        <w:ind w:left="5040" w:hanging="360"/>
      </w:pPr>
      <w:rPr>
        <w:rFonts w:ascii="Arial" w:hAnsi="Arial" w:hint="default"/>
      </w:rPr>
    </w:lvl>
    <w:lvl w:ilvl="7" w:tplc="0862174A" w:tentative="1">
      <w:start w:val="1"/>
      <w:numFmt w:val="bullet"/>
      <w:lvlText w:val="•"/>
      <w:lvlJc w:val="left"/>
      <w:pPr>
        <w:tabs>
          <w:tab w:val="num" w:pos="5760"/>
        </w:tabs>
        <w:ind w:left="5760" w:hanging="360"/>
      </w:pPr>
      <w:rPr>
        <w:rFonts w:ascii="Arial" w:hAnsi="Arial" w:hint="default"/>
      </w:rPr>
    </w:lvl>
    <w:lvl w:ilvl="8" w:tplc="D08E67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BA7892"/>
    <w:multiLevelType w:val="hybridMultilevel"/>
    <w:tmpl w:val="9DF43BB8"/>
    <w:lvl w:ilvl="0" w:tplc="75AE034C">
      <w:start w:val="1"/>
      <w:numFmt w:val="bullet"/>
      <w:lvlText w:val="•"/>
      <w:lvlJc w:val="left"/>
      <w:pPr>
        <w:tabs>
          <w:tab w:val="num" w:pos="720"/>
        </w:tabs>
        <w:ind w:left="720" w:hanging="360"/>
      </w:pPr>
      <w:rPr>
        <w:rFonts w:ascii="Arial" w:hAnsi="Arial" w:hint="default"/>
      </w:rPr>
    </w:lvl>
    <w:lvl w:ilvl="1" w:tplc="E1E0EBCE">
      <w:numFmt w:val="bullet"/>
      <w:lvlText w:val="•"/>
      <w:lvlJc w:val="left"/>
      <w:pPr>
        <w:tabs>
          <w:tab w:val="num" w:pos="1440"/>
        </w:tabs>
        <w:ind w:left="1440" w:hanging="360"/>
      </w:pPr>
      <w:rPr>
        <w:rFonts w:ascii="Arial" w:hAnsi="Arial" w:hint="default"/>
      </w:rPr>
    </w:lvl>
    <w:lvl w:ilvl="2" w:tplc="E514BAAC" w:tentative="1">
      <w:start w:val="1"/>
      <w:numFmt w:val="bullet"/>
      <w:lvlText w:val="•"/>
      <w:lvlJc w:val="left"/>
      <w:pPr>
        <w:tabs>
          <w:tab w:val="num" w:pos="2160"/>
        </w:tabs>
        <w:ind w:left="2160" w:hanging="360"/>
      </w:pPr>
      <w:rPr>
        <w:rFonts w:ascii="Arial" w:hAnsi="Arial" w:hint="default"/>
      </w:rPr>
    </w:lvl>
    <w:lvl w:ilvl="3" w:tplc="E3280B28" w:tentative="1">
      <w:start w:val="1"/>
      <w:numFmt w:val="bullet"/>
      <w:lvlText w:val="•"/>
      <w:lvlJc w:val="left"/>
      <w:pPr>
        <w:tabs>
          <w:tab w:val="num" w:pos="2880"/>
        </w:tabs>
        <w:ind w:left="2880" w:hanging="360"/>
      </w:pPr>
      <w:rPr>
        <w:rFonts w:ascii="Arial" w:hAnsi="Arial" w:hint="default"/>
      </w:rPr>
    </w:lvl>
    <w:lvl w:ilvl="4" w:tplc="7220D250" w:tentative="1">
      <w:start w:val="1"/>
      <w:numFmt w:val="bullet"/>
      <w:lvlText w:val="•"/>
      <w:lvlJc w:val="left"/>
      <w:pPr>
        <w:tabs>
          <w:tab w:val="num" w:pos="3600"/>
        </w:tabs>
        <w:ind w:left="3600" w:hanging="360"/>
      </w:pPr>
      <w:rPr>
        <w:rFonts w:ascii="Arial" w:hAnsi="Arial" w:hint="default"/>
      </w:rPr>
    </w:lvl>
    <w:lvl w:ilvl="5" w:tplc="CF22E8F6" w:tentative="1">
      <w:start w:val="1"/>
      <w:numFmt w:val="bullet"/>
      <w:lvlText w:val="•"/>
      <w:lvlJc w:val="left"/>
      <w:pPr>
        <w:tabs>
          <w:tab w:val="num" w:pos="4320"/>
        </w:tabs>
        <w:ind w:left="4320" w:hanging="360"/>
      </w:pPr>
      <w:rPr>
        <w:rFonts w:ascii="Arial" w:hAnsi="Arial" w:hint="default"/>
      </w:rPr>
    </w:lvl>
    <w:lvl w:ilvl="6" w:tplc="EC9220C2" w:tentative="1">
      <w:start w:val="1"/>
      <w:numFmt w:val="bullet"/>
      <w:lvlText w:val="•"/>
      <w:lvlJc w:val="left"/>
      <w:pPr>
        <w:tabs>
          <w:tab w:val="num" w:pos="5040"/>
        </w:tabs>
        <w:ind w:left="5040" w:hanging="360"/>
      </w:pPr>
      <w:rPr>
        <w:rFonts w:ascii="Arial" w:hAnsi="Arial" w:hint="default"/>
      </w:rPr>
    </w:lvl>
    <w:lvl w:ilvl="7" w:tplc="0B921AF0" w:tentative="1">
      <w:start w:val="1"/>
      <w:numFmt w:val="bullet"/>
      <w:lvlText w:val="•"/>
      <w:lvlJc w:val="left"/>
      <w:pPr>
        <w:tabs>
          <w:tab w:val="num" w:pos="5760"/>
        </w:tabs>
        <w:ind w:left="5760" w:hanging="360"/>
      </w:pPr>
      <w:rPr>
        <w:rFonts w:ascii="Arial" w:hAnsi="Arial" w:hint="default"/>
      </w:rPr>
    </w:lvl>
    <w:lvl w:ilvl="8" w:tplc="B42472D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8"/>
  </w:num>
  <w:num w:numId="5">
    <w:abstractNumId w:val="2"/>
  </w:num>
  <w:num w:numId="6">
    <w:abstractNumId w:val="14"/>
  </w:num>
  <w:num w:numId="7">
    <w:abstractNumId w:val="19"/>
  </w:num>
  <w:num w:numId="8">
    <w:abstractNumId w:val="1"/>
  </w:num>
  <w:num w:numId="9">
    <w:abstractNumId w:val="10"/>
  </w:num>
  <w:num w:numId="10">
    <w:abstractNumId w:val="11"/>
  </w:num>
  <w:num w:numId="11">
    <w:abstractNumId w:val="12"/>
  </w:num>
  <w:num w:numId="12">
    <w:abstractNumId w:val="3"/>
  </w:num>
  <w:num w:numId="13">
    <w:abstractNumId w:val="1"/>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6"/>
  </w:num>
  <w:num w:numId="21">
    <w:abstractNumId w:val="1"/>
  </w:num>
  <w:num w:numId="22">
    <w:abstractNumId w:val="1"/>
  </w:num>
  <w:num w:numId="23">
    <w:abstractNumId w:val="1"/>
  </w:num>
  <w:num w:numId="24">
    <w:abstractNumId w:val="1"/>
  </w:num>
  <w:num w:numId="25">
    <w:abstractNumId w:val="7"/>
  </w:num>
  <w:num w:numId="26">
    <w:abstractNumId w:val="4"/>
  </w:num>
  <w:num w:numId="27">
    <w:abstractNumId w:val="18"/>
  </w:num>
  <w:num w:numId="28">
    <w:abstractNumId w:val="17"/>
  </w:num>
  <w:num w:numId="29">
    <w:abstractNumId w:val="15"/>
  </w:num>
  <w:num w:numId="30">
    <w:abstractNumId w:val="21"/>
  </w:num>
  <w:num w:numId="31">
    <w:abstractNumId w:val="5"/>
  </w:num>
  <w:num w:numId="32">
    <w:abstractNumId w:val="13"/>
  </w:num>
  <w:num w:numId="3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CE7"/>
    <w:rsid w:val="00012E79"/>
    <w:rsid w:val="00013576"/>
    <w:rsid w:val="0001373B"/>
    <w:rsid w:val="00014663"/>
    <w:rsid w:val="00014B15"/>
    <w:rsid w:val="00014CA4"/>
    <w:rsid w:val="00014CB4"/>
    <w:rsid w:val="00014ED4"/>
    <w:rsid w:val="00015704"/>
    <w:rsid w:val="00015A17"/>
    <w:rsid w:val="000162C3"/>
    <w:rsid w:val="000165F6"/>
    <w:rsid w:val="00016CF1"/>
    <w:rsid w:val="00016F64"/>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7A7"/>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79D"/>
    <w:rsid w:val="00043861"/>
    <w:rsid w:val="00044163"/>
    <w:rsid w:val="000443E9"/>
    <w:rsid w:val="0004453E"/>
    <w:rsid w:val="000446A1"/>
    <w:rsid w:val="0004522E"/>
    <w:rsid w:val="000455AB"/>
    <w:rsid w:val="0004599A"/>
    <w:rsid w:val="000460A1"/>
    <w:rsid w:val="0004685F"/>
    <w:rsid w:val="00046FA7"/>
    <w:rsid w:val="00047837"/>
    <w:rsid w:val="00047B4A"/>
    <w:rsid w:val="00047F28"/>
    <w:rsid w:val="000508C9"/>
    <w:rsid w:val="00050AE7"/>
    <w:rsid w:val="00050CE4"/>
    <w:rsid w:val="00050E6C"/>
    <w:rsid w:val="000514B1"/>
    <w:rsid w:val="00051C43"/>
    <w:rsid w:val="00051CCD"/>
    <w:rsid w:val="00051CD9"/>
    <w:rsid w:val="0005291B"/>
    <w:rsid w:val="00052D58"/>
    <w:rsid w:val="0005352F"/>
    <w:rsid w:val="00053817"/>
    <w:rsid w:val="00053CC4"/>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DC7"/>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972"/>
    <w:rsid w:val="00082A22"/>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1CF3"/>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223"/>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B60"/>
    <w:rsid w:val="000B309C"/>
    <w:rsid w:val="000B3252"/>
    <w:rsid w:val="000B3299"/>
    <w:rsid w:val="000B3615"/>
    <w:rsid w:val="000B416A"/>
    <w:rsid w:val="000B4216"/>
    <w:rsid w:val="000B4533"/>
    <w:rsid w:val="000B4BBC"/>
    <w:rsid w:val="000B4C0C"/>
    <w:rsid w:val="000B5202"/>
    <w:rsid w:val="000B58AE"/>
    <w:rsid w:val="000B5D0F"/>
    <w:rsid w:val="000B6111"/>
    <w:rsid w:val="000B65BC"/>
    <w:rsid w:val="000B6745"/>
    <w:rsid w:val="000B6BEC"/>
    <w:rsid w:val="000B6FC7"/>
    <w:rsid w:val="000B7093"/>
    <w:rsid w:val="000B7B56"/>
    <w:rsid w:val="000B7F2D"/>
    <w:rsid w:val="000C0E6E"/>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5F"/>
    <w:rsid w:val="000D7DD9"/>
    <w:rsid w:val="000E0133"/>
    <w:rsid w:val="000E0246"/>
    <w:rsid w:val="000E0434"/>
    <w:rsid w:val="000E048F"/>
    <w:rsid w:val="000E10D1"/>
    <w:rsid w:val="000E1634"/>
    <w:rsid w:val="000E1B95"/>
    <w:rsid w:val="000E20C5"/>
    <w:rsid w:val="000E2C2B"/>
    <w:rsid w:val="000E39D5"/>
    <w:rsid w:val="000E3AE9"/>
    <w:rsid w:val="000E451A"/>
    <w:rsid w:val="000E4798"/>
    <w:rsid w:val="000E491E"/>
    <w:rsid w:val="000E4D2C"/>
    <w:rsid w:val="000E5383"/>
    <w:rsid w:val="000E544A"/>
    <w:rsid w:val="000E581F"/>
    <w:rsid w:val="000E5B6A"/>
    <w:rsid w:val="000E5FCC"/>
    <w:rsid w:val="000E69D5"/>
    <w:rsid w:val="000E6BB1"/>
    <w:rsid w:val="000E6C0C"/>
    <w:rsid w:val="000E6CCB"/>
    <w:rsid w:val="000E76C5"/>
    <w:rsid w:val="000E798D"/>
    <w:rsid w:val="000E7A18"/>
    <w:rsid w:val="000E7C57"/>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2A10"/>
    <w:rsid w:val="00113D72"/>
    <w:rsid w:val="00114D8F"/>
    <w:rsid w:val="001154F9"/>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9D0"/>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4959"/>
    <w:rsid w:val="00145ACA"/>
    <w:rsid w:val="00145B7F"/>
    <w:rsid w:val="00145C1A"/>
    <w:rsid w:val="00145CBC"/>
    <w:rsid w:val="001462D0"/>
    <w:rsid w:val="00146463"/>
    <w:rsid w:val="00146D4C"/>
    <w:rsid w:val="00146ECC"/>
    <w:rsid w:val="001470B1"/>
    <w:rsid w:val="00147431"/>
    <w:rsid w:val="0014749E"/>
    <w:rsid w:val="001479C6"/>
    <w:rsid w:val="00147D75"/>
    <w:rsid w:val="00147F1D"/>
    <w:rsid w:val="0015037B"/>
    <w:rsid w:val="001505B6"/>
    <w:rsid w:val="00150928"/>
    <w:rsid w:val="00150DA2"/>
    <w:rsid w:val="00150FE7"/>
    <w:rsid w:val="00151236"/>
    <w:rsid w:val="00151869"/>
    <w:rsid w:val="00151895"/>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395"/>
    <w:rsid w:val="001655CE"/>
    <w:rsid w:val="00165932"/>
    <w:rsid w:val="00165DE6"/>
    <w:rsid w:val="00165ED6"/>
    <w:rsid w:val="00166E5C"/>
    <w:rsid w:val="00166E60"/>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476"/>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046"/>
    <w:rsid w:val="00184495"/>
    <w:rsid w:val="00184936"/>
    <w:rsid w:val="001849BC"/>
    <w:rsid w:val="00184C2D"/>
    <w:rsid w:val="00185334"/>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4E"/>
    <w:rsid w:val="0019447D"/>
    <w:rsid w:val="00194D4A"/>
    <w:rsid w:val="0019567D"/>
    <w:rsid w:val="00195DE0"/>
    <w:rsid w:val="00195F79"/>
    <w:rsid w:val="00196BBA"/>
    <w:rsid w:val="00197AA0"/>
    <w:rsid w:val="001A0237"/>
    <w:rsid w:val="001A0569"/>
    <w:rsid w:val="001A0B2D"/>
    <w:rsid w:val="001A0C58"/>
    <w:rsid w:val="001A1B79"/>
    <w:rsid w:val="001A1CFB"/>
    <w:rsid w:val="001A1EC8"/>
    <w:rsid w:val="001A2380"/>
    <w:rsid w:val="001A3102"/>
    <w:rsid w:val="001A38D2"/>
    <w:rsid w:val="001A3962"/>
    <w:rsid w:val="001A4775"/>
    <w:rsid w:val="001A4DB4"/>
    <w:rsid w:val="001A4F65"/>
    <w:rsid w:val="001A5253"/>
    <w:rsid w:val="001A5726"/>
    <w:rsid w:val="001A58F3"/>
    <w:rsid w:val="001A5A65"/>
    <w:rsid w:val="001A66DE"/>
    <w:rsid w:val="001A690B"/>
    <w:rsid w:val="001A6A96"/>
    <w:rsid w:val="001A6C8D"/>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DC9"/>
    <w:rsid w:val="001E1E93"/>
    <w:rsid w:val="001E215C"/>
    <w:rsid w:val="001E22D2"/>
    <w:rsid w:val="001E24D5"/>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87D"/>
    <w:rsid w:val="001F2E0C"/>
    <w:rsid w:val="001F35D6"/>
    <w:rsid w:val="001F36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5AF"/>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238"/>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2BE"/>
    <w:rsid w:val="0023698F"/>
    <w:rsid w:val="00236F1A"/>
    <w:rsid w:val="00237178"/>
    <w:rsid w:val="00237340"/>
    <w:rsid w:val="0023749A"/>
    <w:rsid w:val="00237557"/>
    <w:rsid w:val="00237817"/>
    <w:rsid w:val="002400C9"/>
    <w:rsid w:val="00241E44"/>
    <w:rsid w:val="00242397"/>
    <w:rsid w:val="00242E5A"/>
    <w:rsid w:val="00242E8D"/>
    <w:rsid w:val="00243656"/>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53B"/>
    <w:rsid w:val="00255BEC"/>
    <w:rsid w:val="002560DA"/>
    <w:rsid w:val="0025732D"/>
    <w:rsid w:val="002574D3"/>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833"/>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1A2"/>
    <w:rsid w:val="002813F4"/>
    <w:rsid w:val="00282549"/>
    <w:rsid w:val="00283043"/>
    <w:rsid w:val="002836E3"/>
    <w:rsid w:val="00283F6D"/>
    <w:rsid w:val="00284054"/>
    <w:rsid w:val="0028464D"/>
    <w:rsid w:val="002847DC"/>
    <w:rsid w:val="002851CA"/>
    <w:rsid w:val="002854E6"/>
    <w:rsid w:val="00285A7D"/>
    <w:rsid w:val="00285AF1"/>
    <w:rsid w:val="00285B64"/>
    <w:rsid w:val="00285E39"/>
    <w:rsid w:val="00287289"/>
    <w:rsid w:val="00287E0A"/>
    <w:rsid w:val="002900FD"/>
    <w:rsid w:val="00290772"/>
    <w:rsid w:val="00290BAF"/>
    <w:rsid w:val="00290D5A"/>
    <w:rsid w:val="00291386"/>
    <w:rsid w:val="00291C29"/>
    <w:rsid w:val="00292791"/>
    <w:rsid w:val="00292856"/>
    <w:rsid w:val="002935A1"/>
    <w:rsid w:val="0029393B"/>
    <w:rsid w:val="002939DE"/>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57A"/>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087"/>
    <w:rsid w:val="002C07D5"/>
    <w:rsid w:val="002C0A2C"/>
    <w:rsid w:val="002C12E8"/>
    <w:rsid w:val="002C20F6"/>
    <w:rsid w:val="002C233C"/>
    <w:rsid w:val="002C2976"/>
    <w:rsid w:val="002C3586"/>
    <w:rsid w:val="002C39C1"/>
    <w:rsid w:val="002C4087"/>
    <w:rsid w:val="002C4A03"/>
    <w:rsid w:val="002C4E04"/>
    <w:rsid w:val="002C5107"/>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19E"/>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66E"/>
    <w:rsid w:val="002F1A0A"/>
    <w:rsid w:val="002F24C5"/>
    <w:rsid w:val="002F27AC"/>
    <w:rsid w:val="002F2819"/>
    <w:rsid w:val="002F288C"/>
    <w:rsid w:val="002F2BE9"/>
    <w:rsid w:val="002F2D42"/>
    <w:rsid w:val="002F3A8A"/>
    <w:rsid w:val="002F4409"/>
    <w:rsid w:val="002F607C"/>
    <w:rsid w:val="002F61AE"/>
    <w:rsid w:val="002F625B"/>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77A"/>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891"/>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1DA2"/>
    <w:rsid w:val="003526F0"/>
    <w:rsid w:val="00352DF8"/>
    <w:rsid w:val="00353030"/>
    <w:rsid w:val="00353B0E"/>
    <w:rsid w:val="00353CD8"/>
    <w:rsid w:val="00353F79"/>
    <w:rsid w:val="003540F6"/>
    <w:rsid w:val="003544BF"/>
    <w:rsid w:val="00354D25"/>
    <w:rsid w:val="00355298"/>
    <w:rsid w:val="003552AE"/>
    <w:rsid w:val="00355A05"/>
    <w:rsid w:val="00355E59"/>
    <w:rsid w:val="00355F5E"/>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80D"/>
    <w:rsid w:val="00365E72"/>
    <w:rsid w:val="00366143"/>
    <w:rsid w:val="00366695"/>
    <w:rsid w:val="00366834"/>
    <w:rsid w:val="003668ED"/>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4187"/>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7CA"/>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CA7"/>
    <w:rsid w:val="003A3E8C"/>
    <w:rsid w:val="003A3EE9"/>
    <w:rsid w:val="003A403F"/>
    <w:rsid w:val="003A49AB"/>
    <w:rsid w:val="003A6079"/>
    <w:rsid w:val="003A6473"/>
    <w:rsid w:val="003A6640"/>
    <w:rsid w:val="003A6AD3"/>
    <w:rsid w:val="003A71D0"/>
    <w:rsid w:val="003A76E5"/>
    <w:rsid w:val="003A7F3C"/>
    <w:rsid w:val="003B005C"/>
    <w:rsid w:val="003B0984"/>
    <w:rsid w:val="003B1A34"/>
    <w:rsid w:val="003B1AE8"/>
    <w:rsid w:val="003B1C41"/>
    <w:rsid w:val="003B26FA"/>
    <w:rsid w:val="003B2C00"/>
    <w:rsid w:val="003B3027"/>
    <w:rsid w:val="003B3385"/>
    <w:rsid w:val="003B38F5"/>
    <w:rsid w:val="003B3BDE"/>
    <w:rsid w:val="003B3CB0"/>
    <w:rsid w:val="003B41AB"/>
    <w:rsid w:val="003B4B3A"/>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174"/>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0FCC"/>
    <w:rsid w:val="003F1137"/>
    <w:rsid w:val="003F140C"/>
    <w:rsid w:val="003F1530"/>
    <w:rsid w:val="003F194C"/>
    <w:rsid w:val="003F222C"/>
    <w:rsid w:val="003F289E"/>
    <w:rsid w:val="003F3709"/>
    <w:rsid w:val="003F3FBE"/>
    <w:rsid w:val="003F44E0"/>
    <w:rsid w:val="003F478C"/>
    <w:rsid w:val="003F4A29"/>
    <w:rsid w:val="003F52AD"/>
    <w:rsid w:val="003F5E8C"/>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392"/>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70FB"/>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22"/>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198"/>
    <w:rsid w:val="004332C6"/>
    <w:rsid w:val="00433AFD"/>
    <w:rsid w:val="00433F0D"/>
    <w:rsid w:val="004349B7"/>
    <w:rsid w:val="004350FD"/>
    <w:rsid w:val="00435B59"/>
    <w:rsid w:val="00435F06"/>
    <w:rsid w:val="00436122"/>
    <w:rsid w:val="00436B16"/>
    <w:rsid w:val="00437F32"/>
    <w:rsid w:val="00440B6B"/>
    <w:rsid w:val="00440BF4"/>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D0E"/>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2D4F"/>
    <w:rsid w:val="004A31C5"/>
    <w:rsid w:val="004A3319"/>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82D"/>
    <w:rsid w:val="004B7A43"/>
    <w:rsid w:val="004C020A"/>
    <w:rsid w:val="004C037F"/>
    <w:rsid w:val="004C0390"/>
    <w:rsid w:val="004C0462"/>
    <w:rsid w:val="004C0724"/>
    <w:rsid w:val="004C0BE2"/>
    <w:rsid w:val="004C0DDD"/>
    <w:rsid w:val="004C0E60"/>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79A"/>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2A5D"/>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09E"/>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AA1"/>
    <w:rsid w:val="00533CA6"/>
    <w:rsid w:val="00534210"/>
    <w:rsid w:val="00535233"/>
    <w:rsid w:val="005357D9"/>
    <w:rsid w:val="00535871"/>
    <w:rsid w:val="00535A32"/>
    <w:rsid w:val="00536146"/>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5"/>
    <w:rsid w:val="005623F9"/>
    <w:rsid w:val="00562AEE"/>
    <w:rsid w:val="00562F75"/>
    <w:rsid w:val="00563056"/>
    <w:rsid w:val="0056355F"/>
    <w:rsid w:val="005638FA"/>
    <w:rsid w:val="00563A6D"/>
    <w:rsid w:val="005643D6"/>
    <w:rsid w:val="0056490C"/>
    <w:rsid w:val="00564938"/>
    <w:rsid w:val="00564E39"/>
    <w:rsid w:val="00564E57"/>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297"/>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313"/>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175"/>
    <w:rsid w:val="00607432"/>
    <w:rsid w:val="00607E07"/>
    <w:rsid w:val="00607E2F"/>
    <w:rsid w:val="00610888"/>
    <w:rsid w:val="00610B51"/>
    <w:rsid w:val="00612119"/>
    <w:rsid w:val="00612698"/>
    <w:rsid w:val="00613729"/>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068"/>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6C0"/>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0DC"/>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2D9"/>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A02"/>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FA"/>
    <w:rsid w:val="006C10A8"/>
    <w:rsid w:val="006C2182"/>
    <w:rsid w:val="006C2650"/>
    <w:rsid w:val="006C2EA7"/>
    <w:rsid w:val="006C356A"/>
    <w:rsid w:val="006C372E"/>
    <w:rsid w:val="006C3D8C"/>
    <w:rsid w:val="006C3E2A"/>
    <w:rsid w:val="006C3F49"/>
    <w:rsid w:val="006C44E7"/>
    <w:rsid w:val="006C4F28"/>
    <w:rsid w:val="006C543A"/>
    <w:rsid w:val="006C591F"/>
    <w:rsid w:val="006C5E37"/>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963"/>
    <w:rsid w:val="006D4A80"/>
    <w:rsid w:val="006D4B11"/>
    <w:rsid w:val="006D4EF9"/>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5AE6"/>
    <w:rsid w:val="006F6501"/>
    <w:rsid w:val="006F683B"/>
    <w:rsid w:val="006F7961"/>
    <w:rsid w:val="006F7C2B"/>
    <w:rsid w:val="006F7FB9"/>
    <w:rsid w:val="00700CF8"/>
    <w:rsid w:val="007013F1"/>
    <w:rsid w:val="0070150A"/>
    <w:rsid w:val="00701B31"/>
    <w:rsid w:val="00701F3A"/>
    <w:rsid w:val="007021F4"/>
    <w:rsid w:val="00702ADA"/>
    <w:rsid w:val="00702BF6"/>
    <w:rsid w:val="00702FD6"/>
    <w:rsid w:val="0070364B"/>
    <w:rsid w:val="00703727"/>
    <w:rsid w:val="00703826"/>
    <w:rsid w:val="007039D7"/>
    <w:rsid w:val="00703EE2"/>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39E"/>
    <w:rsid w:val="00724583"/>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001"/>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652"/>
    <w:rsid w:val="007A2839"/>
    <w:rsid w:val="007A2DE5"/>
    <w:rsid w:val="007A36DC"/>
    <w:rsid w:val="007A39FB"/>
    <w:rsid w:val="007A3C1D"/>
    <w:rsid w:val="007A400F"/>
    <w:rsid w:val="007A4E44"/>
    <w:rsid w:val="007A5D74"/>
    <w:rsid w:val="007A5F0E"/>
    <w:rsid w:val="007A647E"/>
    <w:rsid w:val="007A658E"/>
    <w:rsid w:val="007A77BD"/>
    <w:rsid w:val="007A7A8B"/>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242"/>
    <w:rsid w:val="007C5BAC"/>
    <w:rsid w:val="007C5D3F"/>
    <w:rsid w:val="007C64CD"/>
    <w:rsid w:val="007C65D6"/>
    <w:rsid w:val="007C6D9B"/>
    <w:rsid w:val="007C73D9"/>
    <w:rsid w:val="007C7573"/>
    <w:rsid w:val="007C7704"/>
    <w:rsid w:val="007C782E"/>
    <w:rsid w:val="007C7BC3"/>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3B24"/>
    <w:rsid w:val="007D4C18"/>
    <w:rsid w:val="007D4F24"/>
    <w:rsid w:val="007D567F"/>
    <w:rsid w:val="007D6060"/>
    <w:rsid w:val="007D6B2C"/>
    <w:rsid w:val="007D6C80"/>
    <w:rsid w:val="007D736E"/>
    <w:rsid w:val="007D7655"/>
    <w:rsid w:val="007E08D7"/>
    <w:rsid w:val="007E0E9A"/>
    <w:rsid w:val="007E0EC9"/>
    <w:rsid w:val="007E155F"/>
    <w:rsid w:val="007E167F"/>
    <w:rsid w:val="007E1862"/>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6E1"/>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07ED8"/>
    <w:rsid w:val="0081049F"/>
    <w:rsid w:val="00810F5C"/>
    <w:rsid w:val="00811E40"/>
    <w:rsid w:val="0081218C"/>
    <w:rsid w:val="0081247C"/>
    <w:rsid w:val="008124A2"/>
    <w:rsid w:val="0081361E"/>
    <w:rsid w:val="008136A3"/>
    <w:rsid w:val="00813BF2"/>
    <w:rsid w:val="0081408D"/>
    <w:rsid w:val="0081430E"/>
    <w:rsid w:val="00814ABB"/>
    <w:rsid w:val="008154E6"/>
    <w:rsid w:val="008156BA"/>
    <w:rsid w:val="008161BB"/>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20A6"/>
    <w:rsid w:val="00842CF5"/>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3EE"/>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135"/>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759"/>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0B"/>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2C8"/>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51AA"/>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2A76"/>
    <w:rsid w:val="008F34CB"/>
    <w:rsid w:val="008F362D"/>
    <w:rsid w:val="008F3D25"/>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53C"/>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65D"/>
    <w:rsid w:val="00936DC6"/>
    <w:rsid w:val="00936E0C"/>
    <w:rsid w:val="00936F0E"/>
    <w:rsid w:val="00937900"/>
    <w:rsid w:val="00937940"/>
    <w:rsid w:val="00937A35"/>
    <w:rsid w:val="00937D3E"/>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606"/>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2B5"/>
    <w:rsid w:val="009623EA"/>
    <w:rsid w:val="009648D3"/>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EB"/>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09C7"/>
    <w:rsid w:val="0099116E"/>
    <w:rsid w:val="009913A2"/>
    <w:rsid w:val="009914AF"/>
    <w:rsid w:val="009919DC"/>
    <w:rsid w:val="00991BA8"/>
    <w:rsid w:val="00991BEA"/>
    <w:rsid w:val="00992064"/>
    <w:rsid w:val="009920A2"/>
    <w:rsid w:val="0099324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8B7"/>
    <w:rsid w:val="009A2FD2"/>
    <w:rsid w:val="009A383D"/>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4E5F"/>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5DCA"/>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61F"/>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0EB"/>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7B6"/>
    <w:rsid w:val="00A10D85"/>
    <w:rsid w:val="00A10FA8"/>
    <w:rsid w:val="00A11167"/>
    <w:rsid w:val="00A11FCB"/>
    <w:rsid w:val="00A12C6B"/>
    <w:rsid w:val="00A1360B"/>
    <w:rsid w:val="00A136D0"/>
    <w:rsid w:val="00A13865"/>
    <w:rsid w:val="00A1392C"/>
    <w:rsid w:val="00A13B0C"/>
    <w:rsid w:val="00A1424F"/>
    <w:rsid w:val="00A14589"/>
    <w:rsid w:val="00A1464E"/>
    <w:rsid w:val="00A14C80"/>
    <w:rsid w:val="00A15546"/>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468"/>
    <w:rsid w:val="00A258F9"/>
    <w:rsid w:val="00A262E9"/>
    <w:rsid w:val="00A26BC8"/>
    <w:rsid w:val="00A26CCA"/>
    <w:rsid w:val="00A27064"/>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BA6"/>
    <w:rsid w:val="00A42F04"/>
    <w:rsid w:val="00A4346D"/>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954"/>
    <w:rsid w:val="00A51A38"/>
    <w:rsid w:val="00A51BC5"/>
    <w:rsid w:val="00A51DBF"/>
    <w:rsid w:val="00A5285C"/>
    <w:rsid w:val="00A52A11"/>
    <w:rsid w:val="00A52FA9"/>
    <w:rsid w:val="00A5365F"/>
    <w:rsid w:val="00A5390B"/>
    <w:rsid w:val="00A5493B"/>
    <w:rsid w:val="00A54DC6"/>
    <w:rsid w:val="00A5558B"/>
    <w:rsid w:val="00A55873"/>
    <w:rsid w:val="00A55DD4"/>
    <w:rsid w:val="00A55F0F"/>
    <w:rsid w:val="00A56784"/>
    <w:rsid w:val="00A56CE7"/>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2D8"/>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2C"/>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6FE3"/>
    <w:rsid w:val="00A77776"/>
    <w:rsid w:val="00A7791D"/>
    <w:rsid w:val="00A779D9"/>
    <w:rsid w:val="00A800D6"/>
    <w:rsid w:val="00A8044C"/>
    <w:rsid w:val="00A807BA"/>
    <w:rsid w:val="00A80A09"/>
    <w:rsid w:val="00A80A6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E03"/>
    <w:rsid w:val="00A90F9A"/>
    <w:rsid w:val="00A9178A"/>
    <w:rsid w:val="00A918AF"/>
    <w:rsid w:val="00A91AC4"/>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368"/>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36E"/>
    <w:rsid w:val="00AA6AB7"/>
    <w:rsid w:val="00AA6AF2"/>
    <w:rsid w:val="00AA6CE0"/>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2EE"/>
    <w:rsid w:val="00AB33EB"/>
    <w:rsid w:val="00AB351F"/>
    <w:rsid w:val="00AB3D97"/>
    <w:rsid w:val="00AB3F4D"/>
    <w:rsid w:val="00AB3FDB"/>
    <w:rsid w:val="00AB40C5"/>
    <w:rsid w:val="00AB42B9"/>
    <w:rsid w:val="00AB44C1"/>
    <w:rsid w:val="00AB497B"/>
    <w:rsid w:val="00AB4FC1"/>
    <w:rsid w:val="00AB5496"/>
    <w:rsid w:val="00AB5DBB"/>
    <w:rsid w:val="00AB5E0E"/>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24B0"/>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09E"/>
    <w:rsid w:val="00AD3491"/>
    <w:rsid w:val="00AD3A42"/>
    <w:rsid w:val="00AD3C41"/>
    <w:rsid w:val="00AD3EED"/>
    <w:rsid w:val="00AD413D"/>
    <w:rsid w:val="00AD45F9"/>
    <w:rsid w:val="00AD55E7"/>
    <w:rsid w:val="00AD6331"/>
    <w:rsid w:val="00AD729A"/>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4C38"/>
    <w:rsid w:val="00AE503B"/>
    <w:rsid w:val="00AE52E9"/>
    <w:rsid w:val="00AE5461"/>
    <w:rsid w:val="00AE558D"/>
    <w:rsid w:val="00AE62DE"/>
    <w:rsid w:val="00AE65DF"/>
    <w:rsid w:val="00AE7192"/>
    <w:rsid w:val="00AE75EA"/>
    <w:rsid w:val="00AE777E"/>
    <w:rsid w:val="00AE78AC"/>
    <w:rsid w:val="00AE78BE"/>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026"/>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8C6"/>
    <w:rsid w:val="00B349C6"/>
    <w:rsid w:val="00B352F5"/>
    <w:rsid w:val="00B3550B"/>
    <w:rsid w:val="00B35BD9"/>
    <w:rsid w:val="00B35C1D"/>
    <w:rsid w:val="00B3614E"/>
    <w:rsid w:val="00B36448"/>
    <w:rsid w:val="00B36A69"/>
    <w:rsid w:val="00B36AA7"/>
    <w:rsid w:val="00B36F37"/>
    <w:rsid w:val="00B37827"/>
    <w:rsid w:val="00B378A9"/>
    <w:rsid w:val="00B37ABE"/>
    <w:rsid w:val="00B37CA9"/>
    <w:rsid w:val="00B37D9A"/>
    <w:rsid w:val="00B403E4"/>
    <w:rsid w:val="00B404A0"/>
    <w:rsid w:val="00B41824"/>
    <w:rsid w:val="00B41A69"/>
    <w:rsid w:val="00B41DE0"/>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6D5"/>
    <w:rsid w:val="00B4597D"/>
    <w:rsid w:val="00B45BA2"/>
    <w:rsid w:val="00B474CA"/>
    <w:rsid w:val="00B47F01"/>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170"/>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0F1"/>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323"/>
    <w:rsid w:val="00B91E64"/>
    <w:rsid w:val="00B91FC5"/>
    <w:rsid w:val="00B922B4"/>
    <w:rsid w:val="00B92B9F"/>
    <w:rsid w:val="00B92D51"/>
    <w:rsid w:val="00B92ED6"/>
    <w:rsid w:val="00B9301A"/>
    <w:rsid w:val="00B93558"/>
    <w:rsid w:val="00B93A9C"/>
    <w:rsid w:val="00B94303"/>
    <w:rsid w:val="00B95700"/>
    <w:rsid w:val="00B95A68"/>
    <w:rsid w:val="00B95BE6"/>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77C"/>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C61"/>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CEA"/>
    <w:rsid w:val="00C05FD2"/>
    <w:rsid w:val="00C07728"/>
    <w:rsid w:val="00C07C4E"/>
    <w:rsid w:val="00C07CB1"/>
    <w:rsid w:val="00C07D05"/>
    <w:rsid w:val="00C07DAC"/>
    <w:rsid w:val="00C10343"/>
    <w:rsid w:val="00C1171A"/>
    <w:rsid w:val="00C11B55"/>
    <w:rsid w:val="00C11D09"/>
    <w:rsid w:val="00C11D99"/>
    <w:rsid w:val="00C11E14"/>
    <w:rsid w:val="00C120FC"/>
    <w:rsid w:val="00C12F78"/>
    <w:rsid w:val="00C13067"/>
    <w:rsid w:val="00C13252"/>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03F"/>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A01"/>
    <w:rsid w:val="00C44C27"/>
    <w:rsid w:val="00C44C2F"/>
    <w:rsid w:val="00C450B4"/>
    <w:rsid w:val="00C45141"/>
    <w:rsid w:val="00C45C44"/>
    <w:rsid w:val="00C460CD"/>
    <w:rsid w:val="00C46154"/>
    <w:rsid w:val="00C465E0"/>
    <w:rsid w:val="00C46751"/>
    <w:rsid w:val="00C46D64"/>
    <w:rsid w:val="00C46E81"/>
    <w:rsid w:val="00C478CD"/>
    <w:rsid w:val="00C50080"/>
    <w:rsid w:val="00C50D02"/>
    <w:rsid w:val="00C50EE4"/>
    <w:rsid w:val="00C51333"/>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4F8"/>
    <w:rsid w:val="00C7667B"/>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870C2"/>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2C86"/>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4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1F61"/>
    <w:rsid w:val="00CF2175"/>
    <w:rsid w:val="00CF26D6"/>
    <w:rsid w:val="00CF3935"/>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1ADD"/>
    <w:rsid w:val="00D120CA"/>
    <w:rsid w:val="00D12456"/>
    <w:rsid w:val="00D12547"/>
    <w:rsid w:val="00D12580"/>
    <w:rsid w:val="00D128EC"/>
    <w:rsid w:val="00D129AE"/>
    <w:rsid w:val="00D129F9"/>
    <w:rsid w:val="00D134A4"/>
    <w:rsid w:val="00D14013"/>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3C"/>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81D"/>
    <w:rsid w:val="00D339E6"/>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3A"/>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39E"/>
    <w:rsid w:val="00D716C8"/>
    <w:rsid w:val="00D71709"/>
    <w:rsid w:val="00D717A0"/>
    <w:rsid w:val="00D71D04"/>
    <w:rsid w:val="00D71EBF"/>
    <w:rsid w:val="00D71F80"/>
    <w:rsid w:val="00D73BFE"/>
    <w:rsid w:val="00D73D1E"/>
    <w:rsid w:val="00D73FDF"/>
    <w:rsid w:val="00D74854"/>
    <w:rsid w:val="00D7490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3E38"/>
    <w:rsid w:val="00D84592"/>
    <w:rsid w:val="00D85902"/>
    <w:rsid w:val="00D85C0E"/>
    <w:rsid w:val="00D85E74"/>
    <w:rsid w:val="00D86569"/>
    <w:rsid w:val="00D865EB"/>
    <w:rsid w:val="00D875BA"/>
    <w:rsid w:val="00D875DC"/>
    <w:rsid w:val="00D87CA3"/>
    <w:rsid w:val="00D87CC2"/>
    <w:rsid w:val="00D87F4C"/>
    <w:rsid w:val="00D908E7"/>
    <w:rsid w:val="00D90DD0"/>
    <w:rsid w:val="00D91108"/>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A71"/>
    <w:rsid w:val="00DB6C89"/>
    <w:rsid w:val="00DB7090"/>
    <w:rsid w:val="00DB70C4"/>
    <w:rsid w:val="00DB74CF"/>
    <w:rsid w:val="00DB7A56"/>
    <w:rsid w:val="00DB7B03"/>
    <w:rsid w:val="00DC03CC"/>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042"/>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B01"/>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EA7"/>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39D"/>
    <w:rsid w:val="00E10660"/>
    <w:rsid w:val="00E10BE8"/>
    <w:rsid w:val="00E10FBD"/>
    <w:rsid w:val="00E115ED"/>
    <w:rsid w:val="00E11D10"/>
    <w:rsid w:val="00E12C8A"/>
    <w:rsid w:val="00E132CB"/>
    <w:rsid w:val="00E13A19"/>
    <w:rsid w:val="00E13A67"/>
    <w:rsid w:val="00E13BCE"/>
    <w:rsid w:val="00E14CBE"/>
    <w:rsid w:val="00E14DC3"/>
    <w:rsid w:val="00E15935"/>
    <w:rsid w:val="00E15A5C"/>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069"/>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27FE8"/>
    <w:rsid w:val="00E301AF"/>
    <w:rsid w:val="00E3069E"/>
    <w:rsid w:val="00E309AA"/>
    <w:rsid w:val="00E31029"/>
    <w:rsid w:val="00E3147C"/>
    <w:rsid w:val="00E3241C"/>
    <w:rsid w:val="00E32F2C"/>
    <w:rsid w:val="00E34B2B"/>
    <w:rsid w:val="00E34CF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033"/>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2B6"/>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E59"/>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1D5B"/>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AB9"/>
    <w:rsid w:val="00E97F9B"/>
    <w:rsid w:val="00EA0328"/>
    <w:rsid w:val="00EA03DB"/>
    <w:rsid w:val="00EA0485"/>
    <w:rsid w:val="00EA04DD"/>
    <w:rsid w:val="00EA07AC"/>
    <w:rsid w:val="00EA11C3"/>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5D6"/>
    <w:rsid w:val="00EB585D"/>
    <w:rsid w:val="00EB6320"/>
    <w:rsid w:val="00EB70A5"/>
    <w:rsid w:val="00EB7920"/>
    <w:rsid w:val="00EB7A57"/>
    <w:rsid w:val="00EC0161"/>
    <w:rsid w:val="00EC0C5E"/>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7C"/>
    <w:rsid w:val="00EC5ED1"/>
    <w:rsid w:val="00EC6DDF"/>
    <w:rsid w:val="00EC73BA"/>
    <w:rsid w:val="00ED0572"/>
    <w:rsid w:val="00ED0848"/>
    <w:rsid w:val="00ED0A3D"/>
    <w:rsid w:val="00ED0AB9"/>
    <w:rsid w:val="00ED0ABF"/>
    <w:rsid w:val="00ED0C83"/>
    <w:rsid w:val="00ED0DAC"/>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4F0E"/>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BD7"/>
    <w:rsid w:val="00EE3E3C"/>
    <w:rsid w:val="00EE436F"/>
    <w:rsid w:val="00EE45DB"/>
    <w:rsid w:val="00EE4A99"/>
    <w:rsid w:val="00EE4B55"/>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A4F"/>
    <w:rsid w:val="00EF1FB1"/>
    <w:rsid w:val="00EF2476"/>
    <w:rsid w:val="00EF265F"/>
    <w:rsid w:val="00EF2934"/>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A90"/>
    <w:rsid w:val="00F02FC0"/>
    <w:rsid w:val="00F03347"/>
    <w:rsid w:val="00F03C7D"/>
    <w:rsid w:val="00F03EAB"/>
    <w:rsid w:val="00F0440C"/>
    <w:rsid w:val="00F04693"/>
    <w:rsid w:val="00F04839"/>
    <w:rsid w:val="00F0491F"/>
    <w:rsid w:val="00F053E6"/>
    <w:rsid w:val="00F05F1C"/>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05"/>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5D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0DC2"/>
    <w:rsid w:val="00F41112"/>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3C5"/>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2B23"/>
    <w:rsid w:val="00F62D9B"/>
    <w:rsid w:val="00F632CA"/>
    <w:rsid w:val="00F6362E"/>
    <w:rsid w:val="00F644EE"/>
    <w:rsid w:val="00F64CEB"/>
    <w:rsid w:val="00F64DF6"/>
    <w:rsid w:val="00F65E3C"/>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513"/>
    <w:rsid w:val="00F807D8"/>
    <w:rsid w:val="00F80DF5"/>
    <w:rsid w:val="00F8114E"/>
    <w:rsid w:val="00F815CB"/>
    <w:rsid w:val="00F817BF"/>
    <w:rsid w:val="00F817F2"/>
    <w:rsid w:val="00F81E1B"/>
    <w:rsid w:val="00F82090"/>
    <w:rsid w:val="00F824B1"/>
    <w:rsid w:val="00F826F4"/>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2879"/>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0F16"/>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5CA"/>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735"/>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C8C"/>
    <w:rsid w:val="00FE4F87"/>
    <w:rsid w:val="00FE5258"/>
    <w:rsid w:val="00FE536E"/>
    <w:rsid w:val="00FE60F0"/>
    <w:rsid w:val="00FE61EE"/>
    <w:rsid w:val="00FE67FB"/>
    <w:rsid w:val="00FE69CB"/>
    <w:rsid w:val="00FF02E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docId w15:val="{CB5C422F-3C0A-433E-96E4-B6048FBFF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1B01"/>
    <w:rPr>
      <w:lang w:val="en-US"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0"/>
    <w:link w:val="10"/>
    <w:qFormat/>
    <w:rsid w:val="00BA474A"/>
    <w:pPr>
      <w:keepNext/>
      <w:numPr>
        <w:numId w:val="8"/>
      </w:numPr>
      <w:spacing w:before="240" w:after="120"/>
      <w:ind w:right="284"/>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0"/>
    <w:link w:val="20"/>
    <w:qFormat/>
    <w:rsid w:val="009C1D1E"/>
    <w:pPr>
      <w:keepNext/>
      <w:numPr>
        <w:ilvl w:val="1"/>
        <w:numId w:val="8"/>
      </w:numPr>
      <w:spacing w:before="120" w:after="120"/>
      <w:ind w:right="284"/>
      <w:outlineLvl w:val="1"/>
    </w:pPr>
    <w:rPr>
      <w:rFonts w:ascii="Arial" w:hAnsi="Arial"/>
      <w:b/>
      <w:sz w:val="24"/>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0"/>
    <w:link w:val="31"/>
    <w:qFormat/>
    <w:rsid w:val="00CE5BBA"/>
    <w:pPr>
      <w:keepNext/>
      <w:numPr>
        <w:ilvl w:val="2"/>
        <w:numId w:val="1"/>
      </w:numPr>
      <w:outlineLvl w:val="2"/>
    </w:pPr>
    <w:rPr>
      <w:sz w:val="24"/>
    </w:rPr>
  </w:style>
  <w:style w:type="paragraph" w:styleId="4">
    <w:name w:val="heading 4"/>
    <w:aliases w:val="h4,H4,H41,h41,H42,h42,H43,h43,H411,h411,H421,h421,H44,h44,H412,h412,H422,h422,H431,h431,H45,h45,H413,h413,H423,h423,H432,h432,H46,h46,H47,h47,Memo Heading 4,Memo Heading 5,Heading,4,Memo,5,4H,Head4,heading 4,41,42,43,411,421,44,412,422,45,no"/>
    <w:basedOn w:val="a"/>
    <w:next w:val="a0"/>
    <w:link w:val="41"/>
    <w:qFormat/>
    <w:rsid w:val="00CE5BBA"/>
    <w:pPr>
      <w:keepNext/>
      <w:numPr>
        <w:ilvl w:val="3"/>
        <w:numId w:val="8"/>
      </w:numPr>
      <w:spacing w:before="240" w:after="60"/>
      <w:outlineLvl w:val="3"/>
    </w:pPr>
    <w:rPr>
      <w:b/>
      <w:bCs/>
      <w:sz w:val="28"/>
      <w:szCs w:val="28"/>
    </w:rPr>
  </w:style>
  <w:style w:type="paragraph" w:styleId="5">
    <w:name w:val="heading 5"/>
    <w:aliases w:val="h5,Heading5,Head5,H5,M5,mh2,Module heading 2,heading 8,Numbered Sub-list,Heading 81"/>
    <w:basedOn w:val="a"/>
    <w:next w:val="a"/>
    <w:link w:val="50"/>
    <w:qFormat/>
    <w:rsid w:val="00CE5BBA"/>
    <w:pPr>
      <w:keepNext/>
      <w:numPr>
        <w:ilvl w:val="4"/>
        <w:numId w:val="8"/>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8"/>
      </w:numPr>
      <w:outlineLvl w:val="5"/>
    </w:pPr>
    <w:rPr>
      <w:rFonts w:ascii="Arial" w:hAnsi="Arial"/>
      <w:b/>
      <w:color w:val="C0C0C0"/>
      <w:sz w:val="24"/>
    </w:rPr>
  </w:style>
  <w:style w:type="paragraph" w:styleId="7">
    <w:name w:val="heading 7"/>
    <w:basedOn w:val="a"/>
    <w:next w:val="a"/>
    <w:link w:val="70"/>
    <w:qFormat/>
    <w:rsid w:val="00CE5BBA"/>
    <w:pPr>
      <w:numPr>
        <w:ilvl w:val="6"/>
        <w:numId w:val="8"/>
      </w:numPr>
      <w:spacing w:before="240" w:after="60"/>
      <w:outlineLvl w:val="6"/>
    </w:pPr>
    <w:rPr>
      <w:sz w:val="24"/>
      <w:szCs w:val="24"/>
    </w:rPr>
  </w:style>
  <w:style w:type="paragraph" w:styleId="8">
    <w:name w:val="heading 8"/>
    <w:basedOn w:val="a"/>
    <w:next w:val="a"/>
    <w:link w:val="80"/>
    <w:qFormat/>
    <w:rsid w:val="00CE5BBA"/>
    <w:pPr>
      <w:numPr>
        <w:ilvl w:val="7"/>
        <w:numId w:val="8"/>
      </w:numPr>
      <w:spacing w:before="240" w:after="60"/>
      <w:outlineLvl w:val="7"/>
    </w:pPr>
    <w:rPr>
      <w:i/>
      <w:iCs/>
      <w:sz w:val="24"/>
      <w:szCs w:val="24"/>
    </w:rPr>
  </w:style>
  <w:style w:type="paragraph" w:styleId="9">
    <w:name w:val="heading 9"/>
    <w:basedOn w:val="a"/>
    <w:next w:val="a"/>
    <w:link w:val="90"/>
    <w:qFormat/>
    <w:rsid w:val="00CE5BBA"/>
    <w:pPr>
      <w:numPr>
        <w:ilvl w:val="8"/>
        <w:numId w:val="8"/>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pPr>
      <w:tabs>
        <w:tab w:val="center" w:pos="4153"/>
        <w:tab w:val="right" w:pos="8306"/>
      </w:tabs>
    </w:pPr>
  </w:style>
  <w:style w:type="paragraph" w:styleId="a6">
    <w:name w:val="footer"/>
    <w:basedOn w:val="a"/>
    <w:link w:val="a7"/>
    <w:pPr>
      <w:tabs>
        <w:tab w:val="center" w:pos="4153"/>
        <w:tab w:val="right" w:pos="8306"/>
      </w:tabs>
    </w:pPr>
  </w:style>
  <w:style w:type="paragraph" w:styleId="a8">
    <w:name w:val="annotation text"/>
    <w:basedOn w:val="a"/>
    <w:link w:val="a9"/>
    <w:semiHidden/>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b">
    <w:name w:val="??"/>
    <w:pPr>
      <w:widowControl w:val="0"/>
    </w:pPr>
    <w:rPr>
      <w:lang w:val="en-US" w:eastAsia="en-US"/>
    </w:rPr>
  </w:style>
  <w:style w:type="paragraph" w:customStyle="1" w:styleId="21">
    <w:name w:val="??? 2"/>
    <w:basedOn w:val="ab"/>
    <w:next w:val="ab"/>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9C1D1E"/>
    <w:pPr>
      <w:spacing w:after="120"/>
    </w:pPr>
  </w:style>
  <w:style w:type="table" w:styleId="ad">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Caption Char,Caption Char1 Char,cap Char Char1,Caption Char Char1 Char,cap Char2 Char,cap Char2,Ca,Caption Char C..."/>
    <w:basedOn w:val="a"/>
    <w:next w:val="a"/>
    <w:link w:val="af"/>
    <w:qFormat/>
    <w:rsid w:val="00B0059F"/>
    <w:rPr>
      <w:b/>
      <w:bC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semiHidden/>
    <w:rsid w:val="00237340"/>
  </w:style>
  <w:style w:type="character" w:styleId="af2">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TAH">
    <w:name w:val="TAH"/>
    <w:basedOn w:val="TAC"/>
    <w:link w:val="TAHCar"/>
    <w:rsid w:val="00F07768"/>
    <w:rPr>
      <w:b/>
    </w:rPr>
  </w:style>
  <w:style w:type="paragraph" w:styleId="af3">
    <w:name w:val="Block Text"/>
    <w:basedOn w:val="a"/>
    <w:rsid w:val="009C1154"/>
    <w:pPr>
      <w:spacing w:after="120"/>
      <w:ind w:left="1440" w:right="1440"/>
    </w:pPr>
  </w:style>
  <w:style w:type="paragraph" w:customStyle="1" w:styleId="TAC">
    <w:name w:val="TAC"/>
    <w:basedOn w:val="a"/>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a"/>
    <w:rsid w:val="007B6005"/>
    <w:pPr>
      <w:keepLines/>
      <w:spacing w:after="180"/>
      <w:ind w:left="1135" w:hanging="851"/>
    </w:pPr>
    <w:rPr>
      <w:color w:val="FF0000"/>
    </w:rPr>
  </w:style>
  <w:style w:type="paragraph" w:customStyle="1" w:styleId="TH">
    <w:name w:val="TH"/>
    <w:basedOn w:val="a"/>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a"/>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af4"/>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a"/>
    <w:link w:val="CRCoverPageChar"/>
    <w:rsid w:val="003E6917"/>
    <w:pPr>
      <w:spacing w:after="120"/>
    </w:pPr>
    <w:rPr>
      <w:rFonts w:ascii="Arial" w:hAnsi="Arial"/>
      <w:lang w:eastAsia="en-US"/>
    </w:rPr>
  </w:style>
  <w:style w:type="paragraph" w:styleId="af4">
    <w:name w:val="Body Text Indent"/>
    <w:basedOn w:val="a"/>
    <w:link w:val="af5"/>
    <w:rsid w:val="003E6917"/>
    <w:pPr>
      <w:spacing w:after="120"/>
      <w:ind w:left="283"/>
    </w:pPr>
  </w:style>
  <w:style w:type="paragraph" w:customStyle="1" w:styleId="EQ">
    <w:name w:val="EQ"/>
    <w:basedOn w:val="a"/>
    <w:next w:val="a"/>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a"/>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a"/>
    <w:next w:val="a"/>
    <w:autoRedefine/>
    <w:semiHidden/>
    <w:rsid w:val="0022573B"/>
    <w:pPr>
      <w:ind w:left="600"/>
    </w:pPr>
  </w:style>
  <w:style w:type="paragraph" w:styleId="af6">
    <w:name w:val="Balloon Text"/>
    <w:basedOn w:val="a"/>
    <w:link w:val="af7"/>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a"/>
    <w:next w:val="a"/>
    <w:autoRedefine/>
    <w:semiHidden/>
    <w:rsid w:val="00844AA7"/>
    <w:pPr>
      <w:ind w:left="400"/>
    </w:pPr>
  </w:style>
  <w:style w:type="paragraph" w:styleId="TOC2">
    <w:name w:val="toc 2"/>
    <w:basedOn w:val="a"/>
    <w:next w:val="a"/>
    <w:autoRedefine/>
    <w:semiHidden/>
    <w:rsid w:val="00844AA7"/>
    <w:pPr>
      <w:ind w:left="200"/>
    </w:pPr>
  </w:style>
  <w:style w:type="paragraph" w:styleId="af8">
    <w:name w:val="Date"/>
    <w:basedOn w:val="a"/>
    <w:next w:val="a"/>
    <w:link w:val="af9"/>
    <w:rsid w:val="001D72B4"/>
  </w:style>
  <w:style w:type="character" w:styleId="afa">
    <w:name w:val="annotation reference"/>
    <w:semiHidden/>
    <w:rsid w:val="000D39F6"/>
    <w:rPr>
      <w:sz w:val="16"/>
      <w:szCs w:val="16"/>
    </w:rPr>
  </w:style>
  <w:style w:type="paragraph" w:styleId="afb">
    <w:name w:val="annotation subject"/>
    <w:basedOn w:val="a8"/>
    <w:next w:val="a8"/>
    <w:link w:val="afc"/>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a2"/>
    <w:next w:val="a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a"/>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5"/>
    <w:next w:val="a"/>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afd">
    <w:name w:val="Normal (Web)"/>
    <w:basedOn w:val="a"/>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a"/>
    <w:rsid w:val="00593E8B"/>
    <w:pPr>
      <w:spacing w:before="100" w:beforeAutospacing="1" w:after="100" w:afterAutospacing="1"/>
    </w:pPr>
    <w:rPr>
      <w:rFonts w:eastAsia="Batang"/>
      <w:sz w:val="24"/>
      <w:szCs w:val="24"/>
      <w:lang w:eastAsia="ja-JP"/>
    </w:rPr>
  </w:style>
  <w:style w:type="paragraph" w:styleId="afe">
    <w:name w:val="Title"/>
    <w:basedOn w:val="a"/>
    <w:next w:val="a"/>
    <w:link w:val="aff"/>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4D2103"/>
    <w:rPr>
      <w:b/>
      <w:bCs/>
      <w:lang w:val="en-GB"/>
    </w:rPr>
  </w:style>
  <w:style w:type="paragraph" w:styleId="aff0">
    <w:name w:val="No Spacing"/>
    <w:uiPriority w:val="1"/>
    <w:qFormat/>
    <w:rsid w:val="00F91E7F"/>
    <w:pPr>
      <w:overflowPunct w:val="0"/>
      <w:autoSpaceDE w:val="0"/>
      <w:autoSpaceDN w:val="0"/>
      <w:adjustRightInd w:val="0"/>
    </w:pPr>
    <w:rPr>
      <w:rFonts w:eastAsia="Times New Roman"/>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AA4CB7"/>
    <w:rPr>
      <w:lang w:val="en-GB"/>
    </w:rPr>
  </w:style>
  <w:style w:type="paragraph" w:customStyle="1" w:styleId="Reference">
    <w:name w:val="Reference"/>
    <w:basedOn w:val="a"/>
    <w:rsid w:val="00440F02"/>
    <w:pPr>
      <w:numPr>
        <w:numId w:val="2"/>
      </w:numPr>
    </w:pPr>
    <w:rPr>
      <w:rFonts w:eastAsia="MS Mincho"/>
      <w:lang w:eastAsia="en-GB"/>
    </w:rPr>
  </w:style>
  <w:style w:type="numbering" w:customStyle="1" w:styleId="NoList1">
    <w:name w:val="No List1"/>
    <w:next w:val="a3"/>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D1A2C"/>
    <w:rPr>
      <w:rFonts w:ascii="Arial" w:hAnsi="Arial"/>
      <w:b/>
      <w:sz w:val="24"/>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BD1A2C"/>
    <w:rPr>
      <w:sz w:val="24"/>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D1A2C"/>
    <w:rPr>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BD1A2C"/>
    <w:rPr>
      <w:rFonts w:ascii="Arial" w:hAnsi="Arial"/>
      <w:b/>
      <w:sz w:val="24"/>
      <w:lang w:eastAsia="en-US"/>
    </w:rPr>
  </w:style>
  <w:style w:type="character" w:customStyle="1" w:styleId="60">
    <w:name w:val="标题 6 字符"/>
    <w:aliases w:val="T1 字符,Header 6 字符"/>
    <w:link w:val="6"/>
    <w:rsid w:val="00BD1A2C"/>
    <w:rPr>
      <w:rFonts w:ascii="Arial" w:hAnsi="Arial"/>
      <w:b/>
      <w:color w:val="C0C0C0"/>
      <w:sz w:val="24"/>
      <w:lang w:eastAsia="en-US"/>
    </w:rPr>
  </w:style>
  <w:style w:type="character" w:customStyle="1" w:styleId="70">
    <w:name w:val="标题 7 字符"/>
    <w:link w:val="7"/>
    <w:rsid w:val="00BD1A2C"/>
    <w:rPr>
      <w:sz w:val="24"/>
      <w:szCs w:val="24"/>
      <w:lang w:eastAsia="en-US"/>
    </w:rPr>
  </w:style>
  <w:style w:type="character" w:customStyle="1" w:styleId="80">
    <w:name w:val="标题 8 字符"/>
    <w:link w:val="8"/>
    <w:rsid w:val="00BD1A2C"/>
    <w:rPr>
      <w:i/>
      <w:iCs/>
      <w:sz w:val="24"/>
      <w:szCs w:val="24"/>
      <w:lang w:eastAsia="en-US"/>
    </w:rPr>
  </w:style>
  <w:style w:type="character" w:customStyle="1" w:styleId="90">
    <w:name w:val="标题 9 字符"/>
    <w:link w:val="9"/>
    <w:rsid w:val="00BD1A2C"/>
    <w:rPr>
      <w:rFonts w:ascii="Arial" w:hAnsi="Arial" w:cs="Arial"/>
      <w:sz w:val="22"/>
      <w:szCs w:val="22"/>
      <w:lang w:eastAsia="en-US"/>
    </w:rPr>
  </w:style>
  <w:style w:type="numbering" w:customStyle="1" w:styleId="NoList11">
    <w:name w:val="No List11"/>
    <w:next w:val="a3"/>
    <w:uiPriority w:val="99"/>
    <w:semiHidden/>
    <w:unhideWhenUsed/>
    <w:rsid w:val="00BD1A2C"/>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11">
    <w:name w:val="index 1"/>
    <w:basedOn w:val="a"/>
    <w:rsid w:val="00BD1A2C"/>
    <w:pPr>
      <w:keepLines/>
      <w:overflowPunct w:val="0"/>
      <w:autoSpaceDE w:val="0"/>
      <w:autoSpaceDN w:val="0"/>
      <w:adjustRightInd w:val="0"/>
      <w:textAlignment w:val="baseline"/>
    </w:pPr>
    <w:rPr>
      <w:rFonts w:eastAsia="Times New Roman"/>
    </w:rPr>
  </w:style>
  <w:style w:type="paragraph" w:styleId="22">
    <w:name w:val="index 2"/>
    <w:basedOn w:val="11"/>
    <w:rsid w:val="00BD1A2C"/>
    <w:pPr>
      <w:ind w:left="284"/>
    </w:pPr>
  </w:style>
  <w:style w:type="paragraph" w:customStyle="1" w:styleId="TT">
    <w:name w:val="TT"/>
    <w:basedOn w:val="1"/>
    <w:next w:val="a"/>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a7">
    <w:name w:val="页脚 字符"/>
    <w:link w:val="a6"/>
    <w:rsid w:val="00BD1A2C"/>
    <w:rPr>
      <w:lang w:val="en-GB"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23">
    <w:name w:val="List Number 2"/>
    <w:basedOn w:val="aff1"/>
    <w:rsid w:val="00BD1A2C"/>
    <w:pPr>
      <w:ind w:left="851"/>
    </w:pPr>
  </w:style>
  <w:style w:type="paragraph" w:styleId="aff1">
    <w:name w:val="List Number"/>
    <w:basedOn w:val="aff2"/>
    <w:rsid w:val="00BD1A2C"/>
  </w:style>
  <w:style w:type="paragraph" w:styleId="aff2">
    <w:name w:val="List"/>
    <w:basedOn w:val="a"/>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a"/>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a"/>
    <w:rsid w:val="00BD1A2C"/>
    <w:pPr>
      <w:ind w:left="1985" w:hanging="1985"/>
    </w:pPr>
    <w:rPr>
      <w:rFonts w:eastAsia="Times New Roman"/>
      <w:lang w:eastAsia="en-US"/>
    </w:rPr>
  </w:style>
  <w:style w:type="paragraph" w:styleId="TOC7">
    <w:name w:val="toc 7"/>
    <w:basedOn w:val="TOC6"/>
    <w:next w:val="a"/>
    <w:rsid w:val="00BD1A2C"/>
    <w:pPr>
      <w:ind w:left="2268" w:hanging="2268"/>
    </w:pPr>
  </w:style>
  <w:style w:type="paragraph" w:styleId="24">
    <w:name w:val="List Bullet 2"/>
    <w:basedOn w:val="aff3"/>
    <w:rsid w:val="00BD1A2C"/>
    <w:pPr>
      <w:ind w:left="851"/>
    </w:pPr>
  </w:style>
  <w:style w:type="paragraph" w:styleId="aff3">
    <w:name w:val="List Bullet"/>
    <w:basedOn w:val="aff2"/>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32">
    <w:name w:val="List Bullet 3"/>
    <w:basedOn w:val="24"/>
    <w:rsid w:val="00BD1A2C"/>
    <w:pPr>
      <w:ind w:left="1135"/>
    </w:pPr>
  </w:style>
  <w:style w:type="paragraph" w:styleId="25">
    <w:name w:val="List 2"/>
    <w:basedOn w:val="aff2"/>
    <w:rsid w:val="00BD1A2C"/>
    <w:pPr>
      <w:ind w:left="851"/>
    </w:pPr>
  </w:style>
  <w:style w:type="paragraph" w:styleId="33">
    <w:name w:val="List 3"/>
    <w:basedOn w:val="25"/>
    <w:rsid w:val="00BD1A2C"/>
    <w:pPr>
      <w:ind w:left="1135"/>
    </w:pPr>
  </w:style>
  <w:style w:type="paragraph" w:styleId="42">
    <w:name w:val="List 4"/>
    <w:basedOn w:val="33"/>
    <w:rsid w:val="00BD1A2C"/>
    <w:pPr>
      <w:ind w:left="1418"/>
    </w:pPr>
  </w:style>
  <w:style w:type="paragraph" w:styleId="51">
    <w:name w:val="List 5"/>
    <w:basedOn w:val="42"/>
    <w:rsid w:val="00BD1A2C"/>
    <w:pPr>
      <w:ind w:left="1702"/>
    </w:pPr>
  </w:style>
  <w:style w:type="paragraph" w:styleId="43">
    <w:name w:val="List Bullet 4"/>
    <w:basedOn w:val="32"/>
    <w:rsid w:val="00BD1A2C"/>
    <w:pPr>
      <w:ind w:left="1418"/>
    </w:pPr>
  </w:style>
  <w:style w:type="paragraph" w:styleId="52">
    <w:name w:val="List Bullet 5"/>
    <w:basedOn w:val="43"/>
    <w:rsid w:val="00BD1A2C"/>
    <w:pPr>
      <w:ind w:left="1702"/>
    </w:pPr>
  </w:style>
  <w:style w:type="paragraph" w:customStyle="1" w:styleId="B2">
    <w:name w:val="B2"/>
    <w:basedOn w:val="25"/>
    <w:rsid w:val="00BD1A2C"/>
  </w:style>
  <w:style w:type="paragraph" w:customStyle="1" w:styleId="B3">
    <w:name w:val="B3"/>
    <w:basedOn w:val="33"/>
    <w:rsid w:val="00BD1A2C"/>
  </w:style>
  <w:style w:type="paragraph" w:customStyle="1" w:styleId="B4">
    <w:name w:val="B4"/>
    <w:basedOn w:val="42"/>
    <w:rsid w:val="00BD1A2C"/>
  </w:style>
  <w:style w:type="paragraph" w:customStyle="1" w:styleId="B5">
    <w:name w:val="B5"/>
    <w:basedOn w:val="51"/>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aff4">
    <w:name w:val="index heading"/>
    <w:basedOn w:val="a"/>
    <w:next w:val="a"/>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aff5">
    <w:name w:val="Hyperlink"/>
    <w:rsid w:val="00BD1A2C"/>
    <w:rPr>
      <w:color w:val="0000FF"/>
      <w:u w:val="single"/>
    </w:rPr>
  </w:style>
  <w:style w:type="character" w:styleId="aff6">
    <w:name w:val="FollowedHyperlink"/>
    <w:rsid w:val="00BD1A2C"/>
    <w:rPr>
      <w:color w:val="800080"/>
      <w:u w:val="single"/>
    </w:rPr>
  </w:style>
  <w:style w:type="paragraph" w:styleId="aff7">
    <w:name w:val="Document Map"/>
    <w:basedOn w:val="a"/>
    <w:link w:val="aff8"/>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aff8">
    <w:name w:val="文档结构图 字符"/>
    <w:link w:val="aff7"/>
    <w:rsid w:val="00BD1A2C"/>
    <w:rPr>
      <w:rFonts w:ascii="Tahoma" w:eastAsia="Times New Roman" w:hAnsi="Tahoma"/>
      <w:shd w:val="clear" w:color="auto" w:fill="000080"/>
      <w:lang w:val="en-GB" w:eastAsia="ja-JP"/>
    </w:rPr>
  </w:style>
  <w:style w:type="paragraph" w:styleId="aff9">
    <w:name w:val="Plain Text"/>
    <w:basedOn w:val="a"/>
    <w:link w:val="affa"/>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affa">
    <w:name w:val="纯文本 字符"/>
    <w:link w:val="aff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a9">
    <w:name w:val="批注文字 字符"/>
    <w:link w:val="a8"/>
    <w:semiHidden/>
    <w:rsid w:val="00BD1A2C"/>
    <w:rPr>
      <w:rFonts w:ascii="Arial" w:hAnsi="Arial"/>
      <w:lang w:val="en-GB" w:eastAsia="en-US"/>
    </w:rPr>
  </w:style>
  <w:style w:type="character" w:customStyle="1" w:styleId="af5">
    <w:name w:val="正文文本缩进 字符"/>
    <w:link w:val="af4"/>
    <w:rsid w:val="00BD1A2C"/>
    <w:rPr>
      <w:lang w:val="en-GB" w:eastAsia="en-US"/>
    </w:rPr>
  </w:style>
  <w:style w:type="paragraph" w:styleId="26">
    <w:name w:val="Body Text 2"/>
    <w:basedOn w:val="a"/>
    <w:link w:val="27"/>
    <w:rsid w:val="00BD1A2C"/>
    <w:pPr>
      <w:overflowPunct w:val="0"/>
      <w:autoSpaceDE w:val="0"/>
      <w:autoSpaceDN w:val="0"/>
      <w:adjustRightInd w:val="0"/>
      <w:spacing w:after="180"/>
      <w:textAlignment w:val="baseline"/>
    </w:pPr>
    <w:rPr>
      <w:rFonts w:eastAsia="Times New Roman"/>
      <w:i/>
    </w:rPr>
  </w:style>
  <w:style w:type="character" w:customStyle="1" w:styleId="27">
    <w:name w:val="正文文本 2 字符"/>
    <w:link w:val="26"/>
    <w:rsid w:val="00BD1A2C"/>
    <w:rPr>
      <w:rFonts w:eastAsia="Times New Roman"/>
      <w:i/>
      <w:lang w:val="en-GB" w:eastAsia="en-US"/>
    </w:rPr>
  </w:style>
  <w:style w:type="paragraph" w:styleId="34">
    <w:name w:val="Body Text 3"/>
    <w:basedOn w:val="a"/>
    <w:link w:val="35"/>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35">
    <w:name w:val="正文文本 3 字符"/>
    <w:link w:val="34"/>
    <w:rsid w:val="00BD1A2C"/>
    <w:rPr>
      <w:rFonts w:eastAsia="Osaka"/>
      <w:color w:val="000000"/>
      <w:lang w:val="en-GB" w:eastAsia="en-US"/>
    </w:rPr>
  </w:style>
  <w:style w:type="table" w:customStyle="1" w:styleId="TableGrid2">
    <w:name w:val="Table Grid2"/>
    <w:basedOn w:val="a2"/>
    <w:next w:val="a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批注框文本 字符"/>
    <w:link w:val="af6"/>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afc">
    <w:name w:val="批注主题 字符"/>
    <w:link w:val="afb"/>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affb">
    <w:name w:val="List Paragraph"/>
    <w:basedOn w:val="a"/>
    <w:link w:val="affc"/>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8">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6">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2">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Revision"/>
    <w:hidden/>
    <w:semiHidden/>
    <w:rsid w:val="00BD1A2C"/>
    <w:rPr>
      <w:rFonts w:eastAsia="Batang"/>
      <w:lang w:eastAsia="en-US"/>
    </w:rPr>
  </w:style>
  <w:style w:type="paragraph" w:styleId="29">
    <w:name w:val="Body Text Indent 2"/>
    <w:basedOn w:val="a"/>
    <w:link w:val="2a"/>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a">
    <w:name w:val="正文文本缩进 2 字符"/>
    <w:link w:val="29"/>
    <w:rsid w:val="00BD1A2C"/>
    <w:rPr>
      <w:rFonts w:eastAsia="MS Mincho"/>
      <w:lang w:val="en-GB" w:eastAsia="en-GB"/>
    </w:rPr>
  </w:style>
  <w:style w:type="paragraph" w:styleId="afff">
    <w:name w:val="Normal Indent"/>
    <w:basedOn w:val="a"/>
    <w:rsid w:val="00BD1A2C"/>
    <w:pPr>
      <w:ind w:left="851"/>
    </w:pPr>
    <w:rPr>
      <w:rFonts w:eastAsia="MS Mincho"/>
      <w:lang w:val="it-IT" w:eastAsia="en-GB"/>
    </w:rPr>
  </w:style>
  <w:style w:type="paragraph" w:styleId="53">
    <w:name w:val="List Number 5"/>
    <w:basedOn w:val="a"/>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3">
    <w:name w:val="List Number 3"/>
    <w:basedOn w:val="a"/>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0">
    <w:name w:val="List Number 4"/>
    <w:basedOn w:val="a"/>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afff0">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13">
    <w:name w:val="修订1"/>
    <w:hidden/>
    <w:semiHidden/>
    <w:rsid w:val="00BD1A2C"/>
    <w:rPr>
      <w:rFonts w:eastAsia="Batang"/>
      <w:lang w:eastAsia="en-US"/>
    </w:rPr>
  </w:style>
  <w:style w:type="paragraph" w:styleId="afff1">
    <w:name w:val="endnote text"/>
    <w:basedOn w:val="a"/>
    <w:link w:val="afff2"/>
    <w:rsid w:val="00BD1A2C"/>
    <w:pPr>
      <w:snapToGrid w:val="0"/>
      <w:spacing w:after="180"/>
    </w:pPr>
  </w:style>
  <w:style w:type="character" w:customStyle="1" w:styleId="afff2">
    <w:name w:val="尾注文本 字符"/>
    <w:link w:val="afff1"/>
    <w:rsid w:val="00BD1A2C"/>
    <w:rPr>
      <w:lang w:val="en-GB" w:eastAsia="en-US"/>
    </w:rPr>
  </w:style>
  <w:style w:type="character" w:styleId="afff3">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aff">
    <w:name w:val="标题 字符"/>
    <w:link w:val="afe"/>
    <w:rsid w:val="00BD1A2C"/>
    <w:rPr>
      <w:rFonts w:ascii="Courier New" w:eastAsia="Times New Roman" w:hAnsi="Courier New"/>
      <w:lang w:val="nb-NO" w:eastAsia="en-US"/>
    </w:rPr>
  </w:style>
  <w:style w:type="paragraph" w:customStyle="1" w:styleId="FL">
    <w:name w:val="FL"/>
    <w:basedOn w:val="a"/>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af9">
    <w:name w:val="日期 字符"/>
    <w:link w:val="af8"/>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a"/>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a"/>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a"/>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a"/>
    <w:next w:val="a"/>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a"/>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a"/>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a"/>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a"/>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a"/>
    <w:rsid w:val="00BD1A2C"/>
    <w:pPr>
      <w:tabs>
        <w:tab w:val="center" w:pos="4820"/>
        <w:tab w:val="right" w:pos="9640"/>
      </w:tabs>
      <w:spacing w:after="180"/>
    </w:pPr>
    <w:rPr>
      <w:rFonts w:eastAsia="Times New Roman"/>
      <w:lang w:eastAsia="ja-JP"/>
    </w:rPr>
  </w:style>
  <w:style w:type="table" w:customStyle="1" w:styleId="TableGrid11">
    <w:name w:val="Table Grid11"/>
    <w:basedOn w:val="a2"/>
    <w:next w:val="a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BD1A2C"/>
    <w:pPr>
      <w:snapToGrid w:val="0"/>
      <w:textAlignment w:val="baseline"/>
    </w:pPr>
    <w:rPr>
      <w:rFonts w:ascii="Arial" w:hAnsi="Arial" w:cs="Arial"/>
      <w:sz w:val="18"/>
      <w:szCs w:val="18"/>
      <w:lang w:eastAsia="zh-CN"/>
    </w:rPr>
  </w:style>
  <w:style w:type="paragraph" w:customStyle="1" w:styleId="ATC">
    <w:name w:val="ATC"/>
    <w:basedOn w:val="a"/>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a"/>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D1A2C"/>
    <w:pPr>
      <w:tabs>
        <w:tab w:val="num" w:pos="928"/>
      </w:tabs>
      <w:spacing w:after="180"/>
      <w:ind w:left="928" w:hanging="360"/>
    </w:pPr>
    <w:rPr>
      <w:rFonts w:eastAsia="Batang"/>
    </w:rPr>
  </w:style>
  <w:style w:type="table" w:customStyle="1" w:styleId="TableGrid21">
    <w:name w:val="Table Grid21"/>
    <w:basedOn w:val="a2"/>
    <w:next w:val="a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a2"/>
    <w:next w:val="a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semiHidden/>
    <w:rsid w:val="00BD1A2C"/>
    <w:pPr>
      <w:spacing w:after="180"/>
    </w:pPr>
    <w:rPr>
      <w:rFonts w:ascii="Tahoma" w:eastAsia="MS Mincho" w:hAnsi="Tahoma" w:cs="Tahoma"/>
      <w:sz w:val="16"/>
      <w:szCs w:val="16"/>
    </w:rPr>
  </w:style>
  <w:style w:type="paragraph" w:customStyle="1" w:styleId="JK-text-simpledoc">
    <w:name w:val="JK - text - simple doc"/>
    <w:basedOn w:val="a0"/>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a"/>
    <w:rsid w:val="00BD1A2C"/>
    <w:pPr>
      <w:spacing w:before="100" w:beforeAutospacing="1" w:after="100" w:afterAutospacing="1"/>
    </w:pPr>
    <w:rPr>
      <w:rFonts w:eastAsia="Times New Roman"/>
      <w:sz w:val="24"/>
      <w:szCs w:val="24"/>
    </w:rPr>
  </w:style>
  <w:style w:type="paragraph" w:customStyle="1" w:styleId="14">
    <w:name w:val="吹き出し1"/>
    <w:basedOn w:val="a"/>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b">
    <w:name w:val="吹き出し2"/>
    <w:basedOn w:val="a"/>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a"/>
    <w:next w:val="a"/>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a"/>
    <w:next w:val="a"/>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BD1A2C"/>
    <w:pPr>
      <w:overflowPunct w:val="0"/>
      <w:autoSpaceDE w:val="0"/>
      <w:autoSpaceDN w:val="0"/>
      <w:adjustRightInd w:val="0"/>
      <w:textAlignment w:val="baseline"/>
    </w:pPr>
    <w:rPr>
      <w:rFonts w:eastAsia="MS Mincho"/>
      <w:b/>
      <w:lang w:eastAsia="en-GB"/>
    </w:rPr>
  </w:style>
  <w:style w:type="paragraph" w:customStyle="1" w:styleId="HO">
    <w:name w:val="HO"/>
    <w:basedOn w:val="a"/>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a"/>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a6"/>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a"/>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a"/>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6"/>
    <w:next w:val="26"/>
    <w:rsid w:val="00BD1A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a"/>
    <w:next w:val="a"/>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a"/>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a"/>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a"/>
    <w:rsid w:val="00BD1A2C"/>
    <w:pPr>
      <w:spacing w:before="120"/>
      <w:outlineLvl w:val="2"/>
    </w:pPr>
    <w:rPr>
      <w:sz w:val="28"/>
    </w:rPr>
  </w:style>
  <w:style w:type="paragraph" w:customStyle="1" w:styleId="Heading2Head2A2">
    <w:name w:val="Heading 2.Head2A.2"/>
    <w:basedOn w:val="1"/>
    <w:next w:val="a"/>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a"/>
    <w:next w:val="a"/>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
    <w:next w:val="a"/>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2"/>
    <w:next w:val="a"/>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a0"/>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BD1A2C"/>
    <w:pPr>
      <w:spacing w:after="220"/>
      <w:ind w:left="1298"/>
    </w:pPr>
    <w:rPr>
      <w:rFonts w:ascii="Arial" w:hAnsi="Arial"/>
      <w:lang w:eastAsia="en-GB"/>
    </w:rPr>
  </w:style>
  <w:style w:type="numbering" w:customStyle="1" w:styleId="15">
    <w:name w:val="无列表1"/>
    <w:next w:val="a3"/>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7">
    <w:name w:val="网格型3"/>
    <w:basedOn w:val="a2"/>
    <w:next w:val="a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a"/>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a3"/>
    <w:uiPriority w:val="99"/>
    <w:semiHidden/>
    <w:rsid w:val="00E753F5"/>
  </w:style>
  <w:style w:type="table" w:customStyle="1" w:styleId="TableGrid4">
    <w:name w:val="Table Grid4"/>
    <w:basedOn w:val="a2"/>
    <w:next w:val="a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E753F5"/>
  </w:style>
  <w:style w:type="numbering" w:customStyle="1" w:styleId="NoList3">
    <w:name w:val="No List3"/>
    <w:next w:val="a3"/>
    <w:uiPriority w:val="99"/>
    <w:semiHidden/>
    <w:rsid w:val="00B7423D"/>
  </w:style>
  <w:style w:type="table" w:customStyle="1" w:styleId="TableGrid5">
    <w:name w:val="Table Grid5"/>
    <w:basedOn w:val="a2"/>
    <w:next w:val="a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afff5">
    <w:name w:val="Placeholder Text"/>
    <w:basedOn w:val="a1"/>
    <w:uiPriority w:val="99"/>
    <w:semiHidden/>
    <w:rsid w:val="00731ECF"/>
    <w:rPr>
      <w:color w:val="808080"/>
    </w:rPr>
  </w:style>
  <w:style w:type="character" w:customStyle="1" w:styleId="apple-converted-space">
    <w:name w:val="apple-converted-space"/>
    <w:basedOn w:val="a1"/>
    <w:rsid w:val="009A1002"/>
  </w:style>
  <w:style w:type="character" w:customStyle="1" w:styleId="affc">
    <w:name w:val="列表段落 字符"/>
    <w:link w:val="affb"/>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8673895">
      <w:bodyDiv w:val="1"/>
      <w:marLeft w:val="0"/>
      <w:marRight w:val="0"/>
      <w:marTop w:val="0"/>
      <w:marBottom w:val="0"/>
      <w:divBdr>
        <w:top w:val="none" w:sz="0" w:space="0" w:color="auto"/>
        <w:left w:val="none" w:sz="0" w:space="0" w:color="auto"/>
        <w:bottom w:val="none" w:sz="0" w:space="0" w:color="auto"/>
        <w:right w:val="none" w:sz="0" w:space="0" w:color="auto"/>
      </w:divBdr>
      <w:divsChild>
        <w:div w:id="1773937063">
          <w:marLeft w:val="1166"/>
          <w:marRight w:val="0"/>
          <w:marTop w:val="134"/>
          <w:marBottom w:val="0"/>
          <w:divBdr>
            <w:top w:val="none" w:sz="0" w:space="0" w:color="auto"/>
            <w:left w:val="none" w:sz="0" w:space="0" w:color="auto"/>
            <w:bottom w:val="none" w:sz="0" w:space="0" w:color="auto"/>
            <w:right w:val="none" w:sz="0" w:space="0" w:color="auto"/>
          </w:divBdr>
        </w:div>
        <w:div w:id="1174104430">
          <w:marLeft w:val="1800"/>
          <w:marRight w:val="0"/>
          <w:marTop w:val="115"/>
          <w:marBottom w:val="0"/>
          <w:divBdr>
            <w:top w:val="none" w:sz="0" w:space="0" w:color="auto"/>
            <w:left w:val="none" w:sz="0" w:space="0" w:color="auto"/>
            <w:bottom w:val="none" w:sz="0" w:space="0" w:color="auto"/>
            <w:right w:val="none" w:sz="0" w:space="0" w:color="auto"/>
          </w:divBdr>
        </w:div>
        <w:div w:id="2100173357">
          <w:marLeft w:val="1800"/>
          <w:marRight w:val="0"/>
          <w:marTop w:val="115"/>
          <w:marBottom w:val="0"/>
          <w:divBdr>
            <w:top w:val="none" w:sz="0" w:space="0" w:color="auto"/>
            <w:left w:val="none" w:sz="0" w:space="0" w:color="auto"/>
            <w:bottom w:val="none" w:sz="0" w:space="0" w:color="auto"/>
            <w:right w:val="none" w:sz="0" w:space="0" w:color="auto"/>
          </w:divBdr>
        </w:div>
        <w:div w:id="2047246269">
          <w:marLeft w:val="1800"/>
          <w:marRight w:val="0"/>
          <w:marTop w:val="115"/>
          <w:marBottom w:val="0"/>
          <w:divBdr>
            <w:top w:val="none" w:sz="0" w:space="0" w:color="auto"/>
            <w:left w:val="none" w:sz="0" w:space="0" w:color="auto"/>
            <w:bottom w:val="none" w:sz="0" w:space="0" w:color="auto"/>
            <w:right w:val="none" w:sz="0" w:space="0" w:color="auto"/>
          </w:divBdr>
        </w:div>
        <w:div w:id="1397556398">
          <w:marLeft w:val="1800"/>
          <w:marRight w:val="0"/>
          <w:marTop w:val="115"/>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09375524">
      <w:bodyDiv w:val="1"/>
      <w:marLeft w:val="0"/>
      <w:marRight w:val="0"/>
      <w:marTop w:val="0"/>
      <w:marBottom w:val="0"/>
      <w:divBdr>
        <w:top w:val="none" w:sz="0" w:space="0" w:color="auto"/>
        <w:left w:val="none" w:sz="0" w:space="0" w:color="auto"/>
        <w:bottom w:val="none" w:sz="0" w:space="0" w:color="auto"/>
        <w:right w:val="none" w:sz="0" w:space="0" w:color="auto"/>
      </w:divBdr>
      <w:divsChild>
        <w:div w:id="1421684101">
          <w:marLeft w:val="360"/>
          <w:marRight w:val="0"/>
          <w:marTop w:val="200"/>
          <w:marBottom w:val="0"/>
          <w:divBdr>
            <w:top w:val="none" w:sz="0" w:space="0" w:color="auto"/>
            <w:left w:val="none" w:sz="0" w:space="0" w:color="auto"/>
            <w:bottom w:val="none" w:sz="0" w:space="0" w:color="auto"/>
            <w:right w:val="none" w:sz="0" w:space="0" w:color="auto"/>
          </w:divBdr>
        </w:div>
        <w:div w:id="1003119542">
          <w:marLeft w:val="1080"/>
          <w:marRight w:val="0"/>
          <w:marTop w:val="100"/>
          <w:marBottom w:val="0"/>
          <w:divBdr>
            <w:top w:val="none" w:sz="0" w:space="0" w:color="auto"/>
            <w:left w:val="none" w:sz="0" w:space="0" w:color="auto"/>
            <w:bottom w:val="none" w:sz="0" w:space="0" w:color="auto"/>
            <w:right w:val="none" w:sz="0" w:space="0" w:color="auto"/>
          </w:divBdr>
        </w:div>
        <w:div w:id="460266638">
          <w:marLeft w:val="1080"/>
          <w:marRight w:val="0"/>
          <w:marTop w:val="100"/>
          <w:marBottom w:val="0"/>
          <w:divBdr>
            <w:top w:val="none" w:sz="0" w:space="0" w:color="auto"/>
            <w:left w:val="none" w:sz="0" w:space="0" w:color="auto"/>
            <w:bottom w:val="none" w:sz="0" w:space="0" w:color="auto"/>
            <w:right w:val="none" w:sz="0" w:space="0" w:color="auto"/>
          </w:divBdr>
        </w:div>
        <w:div w:id="1924336992">
          <w:marLeft w:val="1080"/>
          <w:marRight w:val="0"/>
          <w:marTop w:val="100"/>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9347768">
      <w:bodyDiv w:val="1"/>
      <w:marLeft w:val="0"/>
      <w:marRight w:val="0"/>
      <w:marTop w:val="0"/>
      <w:marBottom w:val="0"/>
      <w:divBdr>
        <w:top w:val="none" w:sz="0" w:space="0" w:color="auto"/>
        <w:left w:val="none" w:sz="0" w:space="0" w:color="auto"/>
        <w:bottom w:val="none" w:sz="0" w:space="0" w:color="auto"/>
        <w:right w:val="none" w:sz="0" w:space="0" w:color="auto"/>
      </w:divBdr>
      <w:divsChild>
        <w:div w:id="1257249024">
          <w:marLeft w:val="360"/>
          <w:marRight w:val="0"/>
          <w:marTop w:val="200"/>
          <w:marBottom w:val="0"/>
          <w:divBdr>
            <w:top w:val="none" w:sz="0" w:space="0" w:color="auto"/>
            <w:left w:val="none" w:sz="0" w:space="0" w:color="auto"/>
            <w:bottom w:val="none" w:sz="0" w:space="0" w:color="auto"/>
            <w:right w:val="none" w:sz="0" w:space="0" w:color="auto"/>
          </w:divBdr>
        </w:div>
        <w:div w:id="1945533839">
          <w:marLeft w:val="1080"/>
          <w:marRight w:val="0"/>
          <w:marTop w:val="100"/>
          <w:marBottom w:val="0"/>
          <w:divBdr>
            <w:top w:val="none" w:sz="0" w:space="0" w:color="auto"/>
            <w:left w:val="none" w:sz="0" w:space="0" w:color="auto"/>
            <w:bottom w:val="none" w:sz="0" w:space="0" w:color="auto"/>
            <w:right w:val="none" w:sz="0" w:space="0" w:color="auto"/>
          </w:divBdr>
        </w:div>
        <w:div w:id="1991205517">
          <w:marLeft w:val="1800"/>
          <w:marRight w:val="0"/>
          <w:marTop w:val="100"/>
          <w:marBottom w:val="0"/>
          <w:divBdr>
            <w:top w:val="none" w:sz="0" w:space="0" w:color="auto"/>
            <w:left w:val="none" w:sz="0" w:space="0" w:color="auto"/>
            <w:bottom w:val="none" w:sz="0" w:space="0" w:color="auto"/>
            <w:right w:val="none" w:sz="0" w:space="0" w:color="auto"/>
          </w:divBdr>
        </w:div>
        <w:div w:id="1279336067">
          <w:marLeft w:val="1800"/>
          <w:marRight w:val="0"/>
          <w:marTop w:val="100"/>
          <w:marBottom w:val="0"/>
          <w:divBdr>
            <w:top w:val="none" w:sz="0" w:space="0" w:color="auto"/>
            <w:left w:val="none" w:sz="0" w:space="0" w:color="auto"/>
            <w:bottom w:val="none" w:sz="0" w:space="0" w:color="auto"/>
            <w:right w:val="none" w:sz="0" w:space="0" w:color="auto"/>
          </w:divBdr>
        </w:div>
        <w:div w:id="1164122905">
          <w:marLeft w:val="1080"/>
          <w:marRight w:val="0"/>
          <w:marTop w:val="100"/>
          <w:marBottom w:val="0"/>
          <w:divBdr>
            <w:top w:val="none" w:sz="0" w:space="0" w:color="auto"/>
            <w:left w:val="none" w:sz="0" w:space="0" w:color="auto"/>
            <w:bottom w:val="none" w:sz="0" w:space="0" w:color="auto"/>
            <w:right w:val="none" w:sz="0" w:space="0" w:color="auto"/>
          </w:divBdr>
        </w:div>
        <w:div w:id="2054494853">
          <w:marLeft w:val="1800"/>
          <w:marRight w:val="0"/>
          <w:marTop w:val="100"/>
          <w:marBottom w:val="0"/>
          <w:divBdr>
            <w:top w:val="none" w:sz="0" w:space="0" w:color="auto"/>
            <w:left w:val="none" w:sz="0" w:space="0" w:color="auto"/>
            <w:bottom w:val="none" w:sz="0" w:space="0" w:color="auto"/>
            <w:right w:val="none" w:sz="0" w:space="0" w:color="auto"/>
          </w:divBdr>
        </w:div>
        <w:div w:id="368141927">
          <w:marLeft w:val="1800"/>
          <w:marRight w:val="0"/>
          <w:marTop w:val="100"/>
          <w:marBottom w:val="0"/>
          <w:divBdr>
            <w:top w:val="none" w:sz="0" w:space="0" w:color="auto"/>
            <w:left w:val="none" w:sz="0" w:space="0" w:color="auto"/>
            <w:bottom w:val="none" w:sz="0" w:space="0" w:color="auto"/>
            <w:right w:val="none" w:sz="0" w:space="0" w:color="auto"/>
          </w:divBdr>
        </w:div>
        <w:div w:id="36929274">
          <w:marLeft w:val="1800"/>
          <w:marRight w:val="0"/>
          <w:marTop w:val="100"/>
          <w:marBottom w:val="0"/>
          <w:divBdr>
            <w:top w:val="none" w:sz="0" w:space="0" w:color="auto"/>
            <w:left w:val="none" w:sz="0" w:space="0" w:color="auto"/>
            <w:bottom w:val="none" w:sz="0" w:space="0" w:color="auto"/>
            <w:right w:val="none" w:sz="0" w:space="0" w:color="auto"/>
          </w:divBdr>
        </w:div>
        <w:div w:id="439571123">
          <w:marLeft w:val="1080"/>
          <w:marRight w:val="0"/>
          <w:marTop w:val="100"/>
          <w:marBottom w:val="0"/>
          <w:divBdr>
            <w:top w:val="none" w:sz="0" w:space="0" w:color="auto"/>
            <w:left w:val="none" w:sz="0" w:space="0" w:color="auto"/>
            <w:bottom w:val="none" w:sz="0" w:space="0" w:color="auto"/>
            <w:right w:val="none" w:sz="0" w:space="0" w:color="auto"/>
          </w:divBdr>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872142">
      <w:bodyDiv w:val="1"/>
      <w:marLeft w:val="0"/>
      <w:marRight w:val="0"/>
      <w:marTop w:val="0"/>
      <w:marBottom w:val="0"/>
      <w:divBdr>
        <w:top w:val="none" w:sz="0" w:space="0" w:color="auto"/>
        <w:left w:val="none" w:sz="0" w:space="0" w:color="auto"/>
        <w:bottom w:val="none" w:sz="0" w:space="0" w:color="auto"/>
        <w:right w:val="none" w:sz="0" w:space="0" w:color="auto"/>
      </w:divBdr>
      <w:divsChild>
        <w:div w:id="1654872786">
          <w:marLeft w:val="1166"/>
          <w:marRight w:val="0"/>
          <w:marTop w:val="134"/>
          <w:marBottom w:val="0"/>
          <w:divBdr>
            <w:top w:val="none" w:sz="0" w:space="0" w:color="auto"/>
            <w:left w:val="none" w:sz="0" w:space="0" w:color="auto"/>
            <w:bottom w:val="none" w:sz="0" w:space="0" w:color="auto"/>
            <w:right w:val="none" w:sz="0" w:space="0" w:color="auto"/>
          </w:divBdr>
        </w:div>
        <w:div w:id="1358970819">
          <w:marLeft w:val="1800"/>
          <w:marRight w:val="0"/>
          <w:marTop w:val="115"/>
          <w:marBottom w:val="0"/>
          <w:divBdr>
            <w:top w:val="none" w:sz="0" w:space="0" w:color="auto"/>
            <w:left w:val="none" w:sz="0" w:space="0" w:color="auto"/>
            <w:bottom w:val="none" w:sz="0" w:space="0" w:color="auto"/>
            <w:right w:val="none" w:sz="0" w:space="0" w:color="auto"/>
          </w:divBdr>
        </w:div>
        <w:div w:id="191455430">
          <w:marLeft w:val="1800"/>
          <w:marRight w:val="0"/>
          <w:marTop w:val="115"/>
          <w:marBottom w:val="0"/>
          <w:divBdr>
            <w:top w:val="none" w:sz="0" w:space="0" w:color="auto"/>
            <w:left w:val="none" w:sz="0" w:space="0" w:color="auto"/>
            <w:bottom w:val="none" w:sz="0" w:space="0" w:color="auto"/>
            <w:right w:val="none" w:sz="0" w:space="0" w:color="auto"/>
          </w:divBdr>
        </w:div>
        <w:div w:id="2065331705">
          <w:marLeft w:val="1800"/>
          <w:marRight w:val="0"/>
          <w:marTop w:val="115"/>
          <w:marBottom w:val="0"/>
          <w:divBdr>
            <w:top w:val="none" w:sz="0" w:space="0" w:color="auto"/>
            <w:left w:val="none" w:sz="0" w:space="0" w:color="auto"/>
            <w:bottom w:val="none" w:sz="0" w:space="0" w:color="auto"/>
            <w:right w:val="none" w:sz="0" w:space="0" w:color="auto"/>
          </w:divBdr>
        </w:div>
        <w:div w:id="33428089">
          <w:marLeft w:val="1800"/>
          <w:marRight w:val="0"/>
          <w:marTop w:val="115"/>
          <w:marBottom w:val="0"/>
          <w:divBdr>
            <w:top w:val="none" w:sz="0" w:space="0" w:color="auto"/>
            <w:left w:val="none" w:sz="0" w:space="0" w:color="auto"/>
            <w:bottom w:val="none" w:sz="0" w:space="0" w:color="auto"/>
            <w:right w:val="none" w:sz="0" w:space="0" w:color="auto"/>
          </w:divBdr>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339889">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491118">
      <w:bodyDiv w:val="1"/>
      <w:marLeft w:val="0"/>
      <w:marRight w:val="0"/>
      <w:marTop w:val="0"/>
      <w:marBottom w:val="0"/>
      <w:divBdr>
        <w:top w:val="none" w:sz="0" w:space="0" w:color="auto"/>
        <w:left w:val="none" w:sz="0" w:space="0" w:color="auto"/>
        <w:bottom w:val="none" w:sz="0" w:space="0" w:color="auto"/>
        <w:right w:val="none" w:sz="0" w:space="0" w:color="auto"/>
      </w:divBdr>
      <w:divsChild>
        <w:div w:id="981622598">
          <w:marLeft w:val="360"/>
          <w:marRight w:val="0"/>
          <w:marTop w:val="200"/>
          <w:marBottom w:val="0"/>
          <w:divBdr>
            <w:top w:val="none" w:sz="0" w:space="0" w:color="auto"/>
            <w:left w:val="none" w:sz="0" w:space="0" w:color="auto"/>
            <w:bottom w:val="none" w:sz="0" w:space="0" w:color="auto"/>
            <w:right w:val="none" w:sz="0" w:space="0" w:color="auto"/>
          </w:divBdr>
        </w:div>
        <w:div w:id="1460225446">
          <w:marLeft w:val="1080"/>
          <w:marRight w:val="0"/>
          <w:marTop w:val="100"/>
          <w:marBottom w:val="0"/>
          <w:divBdr>
            <w:top w:val="none" w:sz="0" w:space="0" w:color="auto"/>
            <w:left w:val="none" w:sz="0" w:space="0" w:color="auto"/>
            <w:bottom w:val="none" w:sz="0" w:space="0" w:color="auto"/>
            <w:right w:val="none" w:sz="0" w:space="0" w:color="auto"/>
          </w:divBdr>
        </w:div>
        <w:div w:id="2003970493">
          <w:marLeft w:val="1080"/>
          <w:marRight w:val="0"/>
          <w:marTop w:val="100"/>
          <w:marBottom w:val="0"/>
          <w:divBdr>
            <w:top w:val="none" w:sz="0" w:space="0" w:color="auto"/>
            <w:left w:val="none" w:sz="0" w:space="0" w:color="auto"/>
            <w:bottom w:val="none" w:sz="0" w:space="0" w:color="auto"/>
            <w:right w:val="none" w:sz="0" w:space="0" w:color="auto"/>
          </w:divBdr>
        </w:div>
        <w:div w:id="376393759">
          <w:marLeft w:val="1080"/>
          <w:marRight w:val="0"/>
          <w:marTop w:val="100"/>
          <w:marBottom w:val="0"/>
          <w:divBdr>
            <w:top w:val="none" w:sz="0" w:space="0" w:color="auto"/>
            <w:left w:val="none" w:sz="0" w:space="0" w:color="auto"/>
            <w:bottom w:val="none" w:sz="0" w:space="0" w:color="auto"/>
            <w:right w:val="none" w:sz="0" w:space="0" w:color="auto"/>
          </w:divBdr>
        </w:div>
        <w:div w:id="418714753">
          <w:marLeft w:val="1800"/>
          <w:marRight w:val="0"/>
          <w:marTop w:val="100"/>
          <w:marBottom w:val="0"/>
          <w:divBdr>
            <w:top w:val="none" w:sz="0" w:space="0" w:color="auto"/>
            <w:left w:val="none" w:sz="0" w:space="0" w:color="auto"/>
            <w:bottom w:val="none" w:sz="0" w:space="0" w:color="auto"/>
            <w:right w:val="none" w:sz="0" w:space="0" w:color="auto"/>
          </w:divBdr>
        </w:div>
        <w:div w:id="966004586">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41550531">
      <w:bodyDiv w:val="1"/>
      <w:marLeft w:val="0"/>
      <w:marRight w:val="0"/>
      <w:marTop w:val="0"/>
      <w:marBottom w:val="0"/>
      <w:divBdr>
        <w:top w:val="none" w:sz="0" w:space="0" w:color="auto"/>
        <w:left w:val="none" w:sz="0" w:space="0" w:color="auto"/>
        <w:bottom w:val="none" w:sz="0" w:space="0" w:color="auto"/>
        <w:right w:val="none" w:sz="0" w:space="0" w:color="auto"/>
      </w:divBdr>
      <w:divsChild>
        <w:div w:id="717974809">
          <w:marLeft w:val="360"/>
          <w:marRight w:val="0"/>
          <w:marTop w:val="200"/>
          <w:marBottom w:val="0"/>
          <w:divBdr>
            <w:top w:val="none" w:sz="0" w:space="0" w:color="auto"/>
            <w:left w:val="none" w:sz="0" w:space="0" w:color="auto"/>
            <w:bottom w:val="none" w:sz="0" w:space="0" w:color="auto"/>
            <w:right w:val="none" w:sz="0" w:space="0" w:color="auto"/>
          </w:divBdr>
        </w:div>
        <w:div w:id="281962676">
          <w:marLeft w:val="1080"/>
          <w:marRight w:val="0"/>
          <w:marTop w:val="100"/>
          <w:marBottom w:val="0"/>
          <w:divBdr>
            <w:top w:val="none" w:sz="0" w:space="0" w:color="auto"/>
            <w:left w:val="none" w:sz="0" w:space="0" w:color="auto"/>
            <w:bottom w:val="none" w:sz="0" w:space="0" w:color="auto"/>
            <w:right w:val="none" w:sz="0" w:space="0" w:color="auto"/>
          </w:divBdr>
        </w:div>
        <w:div w:id="688333879">
          <w:marLeft w:val="1080"/>
          <w:marRight w:val="0"/>
          <w:marTop w:val="100"/>
          <w:marBottom w:val="0"/>
          <w:divBdr>
            <w:top w:val="none" w:sz="0" w:space="0" w:color="auto"/>
            <w:left w:val="none" w:sz="0" w:space="0" w:color="auto"/>
            <w:bottom w:val="none" w:sz="0" w:space="0" w:color="auto"/>
            <w:right w:val="none" w:sz="0" w:space="0" w:color="auto"/>
          </w:divBdr>
        </w:div>
        <w:div w:id="1392196801">
          <w:marLeft w:val="1080"/>
          <w:marRight w:val="0"/>
          <w:marTop w:val="100"/>
          <w:marBottom w:val="0"/>
          <w:divBdr>
            <w:top w:val="none" w:sz="0" w:space="0" w:color="auto"/>
            <w:left w:val="none" w:sz="0" w:space="0" w:color="auto"/>
            <w:bottom w:val="none" w:sz="0" w:space="0" w:color="auto"/>
            <w:right w:val="none" w:sz="0" w:space="0" w:color="auto"/>
          </w:divBdr>
        </w:div>
      </w:divsChild>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0341">
      <w:bodyDiv w:val="1"/>
      <w:marLeft w:val="0"/>
      <w:marRight w:val="0"/>
      <w:marTop w:val="0"/>
      <w:marBottom w:val="0"/>
      <w:divBdr>
        <w:top w:val="none" w:sz="0" w:space="0" w:color="auto"/>
        <w:left w:val="none" w:sz="0" w:space="0" w:color="auto"/>
        <w:bottom w:val="none" w:sz="0" w:space="0" w:color="auto"/>
        <w:right w:val="none" w:sz="0" w:space="0" w:color="auto"/>
      </w:divBdr>
      <w:divsChild>
        <w:div w:id="2037463393">
          <w:marLeft w:val="360"/>
          <w:marRight w:val="0"/>
          <w:marTop w:val="200"/>
          <w:marBottom w:val="0"/>
          <w:divBdr>
            <w:top w:val="none" w:sz="0" w:space="0" w:color="auto"/>
            <w:left w:val="none" w:sz="0" w:space="0" w:color="auto"/>
            <w:bottom w:val="none" w:sz="0" w:space="0" w:color="auto"/>
            <w:right w:val="none" w:sz="0" w:space="0" w:color="auto"/>
          </w:divBdr>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33622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E37FE-03D4-4ED1-8271-A6915FBB4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3187</TotalTime>
  <Pages>3</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Li bz</cp:lastModifiedBy>
  <cp:revision>169</cp:revision>
  <cp:lastPrinted>2017-08-10T13:20:00Z</cp:lastPrinted>
  <dcterms:created xsi:type="dcterms:W3CDTF">2019-08-15T16:05:00Z</dcterms:created>
  <dcterms:modified xsi:type="dcterms:W3CDTF">2020-02-14T07:05:00Z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